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D8459A" w14:textId="77777777" w:rsidR="00627FF2" w:rsidRPr="00F9035F" w:rsidRDefault="00627FF2" w:rsidP="00627FF2">
      <w:pPr>
        <w:spacing w:line="360" w:lineRule="auto"/>
        <w:ind w:left="-284" w:right="-285"/>
        <w:rPr>
          <w:rFonts w:ascii="Times New Roman" w:hAnsi="Times New Roman" w:cs="Times New Roman"/>
          <w:b/>
          <w:bCs/>
          <w:lang w:val="en-GB"/>
        </w:rPr>
      </w:pPr>
    </w:p>
    <w:p w14:paraId="7AF319E8" w14:textId="77777777" w:rsidR="00F9035F" w:rsidRPr="00F9035F" w:rsidRDefault="00F9035F" w:rsidP="00F9035F">
      <w:pPr>
        <w:pStyle w:val="Titel"/>
        <w:spacing w:after="160" w:line="252" w:lineRule="auto"/>
        <w:rPr>
          <w:lang w:val="en-GB"/>
        </w:rPr>
      </w:pPr>
      <w:r>
        <w:rPr>
          <w:sz w:val="44"/>
        </w:rPr>
        <w:t>Handbook for Collaboration with TRIPLE-A</w:t>
      </w:r>
    </w:p>
    <w:p w14:paraId="5B35C7E0" w14:textId="77777777" w:rsidR="00255D71" w:rsidRDefault="00000000">
      <w:pPr>
        <w:pStyle w:val="NormalWeb"/>
        <w:spacing w:after="140"/>
      </w:pPr>
      <w:r>
        <w:rPr>
          <w:sz w:val="20"/>
        </w:rPr>
        <w:t>Version 5 • October 2026</w:t>
      </w:r>
    </w:p>
    <w:p w14:paraId="3941BA1C" w14:textId="77777777" w:rsidR="00F9035F" w:rsidRPr="00F9035F" w:rsidRDefault="00F9035F" w:rsidP="00F9035F">
      <w:pPr>
        <w:pStyle w:val="NormalWeb"/>
        <w:spacing w:after="140" w:line="269" w:lineRule="auto"/>
        <w:rPr>
          <w:lang w:val="en-GB"/>
        </w:rPr>
      </w:pPr>
      <w:r>
        <w:rPr>
          <w:sz w:val="22"/>
        </w:rPr>
        <w:t>This handbook describes how to initiate and complete a project with TRIPLE-A, including collaboration, authorship, funding and responsibilities. Below, you are referred to as “the project group” and we as TRIPLE-A.</w:t>
      </w:r>
    </w:p>
    <w:p w14:paraId="298DA6EE" w14:textId="77777777" w:rsidR="00255D71" w:rsidRDefault="00000000">
      <w:pPr>
        <w:pStyle w:val="Overskrift2"/>
        <w:spacing w:before="200" w:after="100" w:line="269" w:lineRule="auto"/>
      </w:pPr>
      <w:r>
        <w:rPr>
          <w:b/>
          <w:sz w:val="24"/>
        </w:rPr>
        <w:t>Vision and Strategy</w:t>
      </w:r>
    </w:p>
    <w:p w14:paraId="3A49BB5F" w14:textId="77777777" w:rsidR="00255D71" w:rsidRDefault="00000000">
      <w:pPr>
        <w:pStyle w:val="NormalWeb"/>
        <w:spacing w:before="0" w:after="140" w:line="269" w:lineRule="auto"/>
      </w:pPr>
      <w:r>
        <w:rPr>
          <w:sz w:val="22"/>
        </w:rPr>
        <w:t xml:space="preserve">TRIPLE-A provides a data-driven platform for perioperative medicine. Our vision is to enable high-quality, efficient epidemiological research, support quality improvement grounded in research, and develop prediction models that can continuously estimate risk and guide targeted treatment. The platform supports retrospective and prospective projects using structured data from the electronic health </w:t>
      </w:r>
      <w:proofErr w:type="spellStart"/>
      <w:r>
        <w:rPr>
          <w:sz w:val="22"/>
        </w:rPr>
        <w:t>record</w:t>
      </w:r>
      <w:proofErr w:type="spellEnd"/>
      <w:r>
        <w:rPr>
          <w:sz w:val="22"/>
        </w:rPr>
        <w:t xml:space="preserve"> system Sundhedsplatformen (SP).</w:t>
      </w:r>
    </w:p>
    <w:p w14:paraId="39A60D38" w14:textId="77777777" w:rsidR="00255D71" w:rsidRDefault="00000000">
      <w:pPr>
        <w:pStyle w:val="NormalWeb"/>
        <w:spacing w:before="0" w:after="140" w:line="269" w:lineRule="auto"/>
      </w:pPr>
      <w:r>
        <w:rPr>
          <w:sz w:val="22"/>
        </w:rPr>
        <w:t>As of October 2026, the database contains 1.36 million observations and 8,400 variables, and 100 projects have been initiated. Further information about the platform and collaboration is available at www.triplea.dk.</w:t>
      </w:r>
    </w:p>
    <w:p w14:paraId="3255F1CA" w14:textId="77777777" w:rsidR="00255D71" w:rsidRDefault="00000000">
      <w:pPr>
        <w:pStyle w:val="NormalWeb"/>
        <w:spacing w:before="0" w:after="140" w:line="269" w:lineRule="auto"/>
      </w:pPr>
      <w:r>
        <w:rPr>
          <w:sz w:val="22"/>
        </w:rPr>
        <w:t>TRIPLE-A is anchored at Bispebjerg Hospital under the leadership of Anders Peder Højer Karlsen. TRIPLE-A collaborates with the Scandinavian anaesthesia research network CEPRA.</w:t>
      </w:r>
    </w:p>
    <w:p w14:paraId="2629A10F" w14:textId="77777777" w:rsidR="00255D71" w:rsidRDefault="00000000">
      <w:pPr>
        <w:pStyle w:val="NormalWeb"/>
        <w:spacing w:before="0" w:after="140" w:line="269" w:lineRule="auto"/>
      </w:pPr>
      <w:r>
        <w:rPr>
          <w:sz w:val="22"/>
        </w:rPr>
        <w:t>TRIPLE-A transforms raw data from across SP into structured variables. Examples include acute kidney injury based on changes in creatinine, hourly urine output and/or dialysis according to KDIGO criteria; cumulative opioid consumption during the first 24 postoperative hours; and hypertension identified from ICD-10 codes, medication and preoperative checklist entries.</w:t>
      </w:r>
    </w:p>
    <w:p w14:paraId="26148BA6" w14:textId="77777777" w:rsidR="00255D71" w:rsidRDefault="00000000">
      <w:pPr>
        <w:pStyle w:val="Overskrift2"/>
        <w:spacing w:before="200" w:after="100" w:line="269" w:lineRule="auto"/>
      </w:pPr>
      <w:r>
        <w:rPr>
          <w:b/>
          <w:sz w:val="24"/>
        </w:rPr>
        <w:t>Templates</w:t>
      </w:r>
    </w:p>
    <w:p w14:paraId="7D3E38EA" w14:textId="77777777" w:rsidR="00255D71" w:rsidRDefault="00000000">
      <w:pPr>
        <w:pStyle w:val="NormalWeb"/>
        <w:spacing w:before="0" w:after="140" w:line="269" w:lineRule="auto"/>
      </w:pPr>
      <w:r>
        <w:rPr>
          <w:sz w:val="22"/>
        </w:rPr>
        <w:t>Proposals for new projects are sent to tripleateam@gmail.com, after which the working group consisting of Anders Peder Højer Karlsen, Markus Harboe Olsen and Anders Kehlet Nørskov will evaluate and prioritize the project. The project group must complete TRIPLE-A’s variable list and protocol templates (see the end of this document) and send them to Anders Karlsen. Information about the platform and available variables is provided via www.triplea.dk and is updated continuously. The application template for Team for Journal Data is then prepared jointly.</w:t>
      </w:r>
    </w:p>
    <w:p w14:paraId="571A7280" w14:textId="77777777" w:rsidR="00255D71" w:rsidRDefault="00000000">
      <w:pPr>
        <w:pStyle w:val="Overskrift2"/>
        <w:spacing w:before="200" w:after="100" w:line="269" w:lineRule="auto"/>
      </w:pPr>
      <w:r>
        <w:rPr>
          <w:b/>
          <w:sz w:val="24"/>
        </w:rPr>
        <w:t>Approval from Team for Journal Data and REC review</w:t>
      </w:r>
    </w:p>
    <w:p w14:paraId="2CA77E54" w14:textId="77777777" w:rsidR="00255D71" w:rsidRDefault="00000000">
      <w:pPr>
        <w:pStyle w:val="NormalWeb"/>
        <w:spacing w:before="0" w:after="140" w:line="269" w:lineRule="auto"/>
      </w:pPr>
      <w:r>
        <w:rPr>
          <w:sz w:val="22"/>
        </w:rPr>
        <w:t>The project uses the TRIPLE-A database – a near-complete SP-data dump of perioperative data plus follow-up.</w:t>
      </w:r>
      <w:r>
        <w:rPr>
          <w:sz w:val="22"/>
        </w:rPr>
        <w:br/>
        <w:t xml:space="preserve">The data extraction is approved by Team for Journal Data 2016–2030. New projects must be approved by Team for Journal Data and reviewed by the Research Ethics Committee (REC). The project group fills in the application template, and TRIPLE-A handles the rest (send to Anders Karlsen for review). At the end of the application template, there are several questions that Team for Journal Data always asks, which can advantageously be completed upfront. The application process takes about a week. Afterwards, TRIPLE-A </w:t>
      </w:r>
      <w:r>
        <w:rPr>
          <w:sz w:val="22"/>
        </w:rPr>
        <w:lastRenderedPageBreak/>
        <w:t>registers the project in Privacy (RegionH legal unit) with the project group and TRIPLE-A as collaborators. This completes all necessary approvals.</w:t>
      </w:r>
    </w:p>
    <w:p w14:paraId="30A63096" w14:textId="77777777" w:rsidR="00255D71" w:rsidRDefault="00000000">
      <w:pPr>
        <w:pStyle w:val="Overskrift2"/>
        <w:spacing w:before="200" w:after="100" w:line="269" w:lineRule="auto"/>
      </w:pPr>
      <w:r>
        <w:rPr>
          <w:b/>
          <w:sz w:val="24"/>
        </w:rPr>
        <w:t>Collaboration and Authorship</w:t>
      </w:r>
    </w:p>
    <w:p w14:paraId="72A2BCB0" w14:textId="77777777" w:rsidR="00255D71" w:rsidRDefault="00000000">
      <w:pPr>
        <w:pStyle w:val="NormalWeb"/>
        <w:spacing w:before="0" w:after="140" w:line="269" w:lineRule="auto"/>
      </w:pPr>
      <w:r>
        <w:rPr>
          <w:sz w:val="22"/>
        </w:rPr>
        <w:t xml:space="preserve">TRIPLE-A actively participates in protocol development and data analysis, with input from Markus Harboe Olsen, who has formal biostatistics training from Copenhagen Trial Unit. Anders Peder Højer Karlsen, Markus Harboe Olsen and Anders Kehlet Nørskov are co-authors on all projects involving TRIPLE-A. Other TRIPLE-A team members may be included as </w:t>
      </w:r>
      <w:proofErr w:type="spellStart"/>
      <w:r>
        <w:rPr>
          <w:sz w:val="22"/>
        </w:rPr>
        <w:t>co-authors</w:t>
      </w:r>
      <w:proofErr w:type="spellEnd"/>
      <w:r>
        <w:rPr>
          <w:sz w:val="22"/>
        </w:rPr>
        <w:t xml:space="preserve"> by agreement.</w:t>
      </w:r>
    </w:p>
    <w:p w14:paraId="682D8FBD" w14:textId="77777777" w:rsidR="00255D71" w:rsidRDefault="00000000">
      <w:pPr>
        <w:pStyle w:val="Overskrift2"/>
        <w:spacing w:before="200" w:after="100" w:line="269" w:lineRule="auto"/>
      </w:pPr>
      <w:r>
        <w:rPr>
          <w:b/>
          <w:sz w:val="24"/>
        </w:rPr>
        <w:t>Expectations of the Project Group</w:t>
      </w:r>
    </w:p>
    <w:p w14:paraId="36F043C4" w14:textId="77777777" w:rsidR="00255D71" w:rsidRDefault="00000000">
      <w:pPr>
        <w:pStyle w:val="NormalWeb"/>
        <w:spacing w:before="0" w:after="140" w:line="269" w:lineRule="auto"/>
      </w:pPr>
      <w:r>
        <w:rPr>
          <w:sz w:val="22"/>
        </w:rPr>
        <w:t xml:space="preserve">Each project must have a clearly designated project lead who is responsible for coordinating the work and maintaining progress. We expect the project group to prioritize the project and commit the time needed to move it forward. This expectation also applies when participation is </w:t>
      </w:r>
      <w:proofErr w:type="spellStart"/>
      <w:r>
        <w:rPr>
          <w:sz w:val="22"/>
        </w:rPr>
        <w:t>voluntary</w:t>
      </w:r>
      <w:proofErr w:type="spellEnd"/>
      <w:r>
        <w:rPr>
          <w:sz w:val="22"/>
        </w:rPr>
        <w:t xml:space="preserve"> or </w:t>
      </w:r>
      <w:proofErr w:type="spellStart"/>
      <w:r>
        <w:rPr>
          <w:sz w:val="22"/>
        </w:rPr>
        <w:t>unpaid</w:t>
      </w:r>
      <w:proofErr w:type="spellEnd"/>
      <w:r>
        <w:rPr>
          <w:sz w:val="22"/>
        </w:rPr>
        <w:t>.</w:t>
      </w:r>
    </w:p>
    <w:p w14:paraId="3A648494" w14:textId="77777777" w:rsidR="00255D71" w:rsidRDefault="00000000">
      <w:pPr>
        <w:pStyle w:val="NormalWeb"/>
        <w:spacing w:before="0" w:after="140" w:line="269" w:lineRule="auto"/>
      </w:pPr>
      <w:r>
        <w:rPr>
          <w:sz w:val="22"/>
        </w:rPr>
        <w:t>At the start of the project, the project lead and a TRIPLE-A team member will jointly prepare a timeline with milestones. Progress against this plan will be reviewed regularly, and the project lead is expected to communicate delays and help agree on any necessary revisions.</w:t>
      </w:r>
    </w:p>
    <w:p w14:paraId="3D3EFB75" w14:textId="77777777" w:rsidR="00255D71" w:rsidRDefault="00000000">
      <w:pPr>
        <w:pStyle w:val="NormalWeb"/>
        <w:spacing w:before="0" w:after="140" w:line="269" w:lineRule="auto"/>
      </w:pPr>
      <w:r>
        <w:rPr>
          <w:sz w:val="22"/>
        </w:rPr>
        <w:t>We fully recognize that timelines may change. However, projects to which we commit must be brought to completion, both to uphold research integrity and to demonstrate to funders and other supporters that the projects we initiate deliver results. TRIPLE-A supports many projects with a small team, making clear ownership and sustained progress essential.</w:t>
      </w:r>
    </w:p>
    <w:p w14:paraId="34417B3D" w14:textId="77777777" w:rsidR="00255D71" w:rsidRDefault="00000000">
      <w:pPr>
        <w:pStyle w:val="Overskrift2"/>
        <w:spacing w:before="200" w:after="100" w:line="269" w:lineRule="auto"/>
      </w:pPr>
      <w:r>
        <w:rPr>
          <w:b/>
          <w:sz w:val="24"/>
        </w:rPr>
        <w:t>Variable Validation</w:t>
      </w:r>
    </w:p>
    <w:p w14:paraId="4F21B4CB" w14:textId="77777777" w:rsidR="00255D71" w:rsidRDefault="00000000">
      <w:pPr>
        <w:pStyle w:val="NormalWeb"/>
        <w:spacing w:before="0" w:after="140" w:line="269" w:lineRule="auto"/>
      </w:pPr>
      <w:r>
        <w:rPr>
          <w:sz w:val="22"/>
        </w:rPr>
        <w:t>A number of variables are already validated and coded. The project group may be tasked with validating new variables; TRIPLE-A will send a limited dataset in Excel to the project group, who must verify that the data have been correctly extracted by looking up patients via EnterpriseID (pseudo-CPR) and locating the data in, for example, the intraoperative record. In case of discrepancies, comments and suggestions for changes should be added in as much detail as possible so the source of the error can be identified.</w:t>
      </w:r>
    </w:p>
    <w:p w14:paraId="5B219D38" w14:textId="77777777" w:rsidR="00255D71" w:rsidRDefault="00000000">
      <w:pPr>
        <w:pStyle w:val="NormalWeb"/>
        <w:spacing w:before="0" w:after="140" w:line="269" w:lineRule="auto"/>
      </w:pPr>
      <w:r>
        <w:rPr>
          <w:sz w:val="22"/>
        </w:rPr>
        <w:t>Validation does not entitle the project group to future co-authorships if these variables are used in other projects.</w:t>
      </w:r>
    </w:p>
    <w:p w14:paraId="33996681" w14:textId="77777777" w:rsidR="00255D71" w:rsidRDefault="00000000">
      <w:pPr>
        <w:pStyle w:val="Overskrift2"/>
        <w:pageBreakBefore/>
        <w:spacing w:before="200" w:after="100" w:line="269" w:lineRule="auto"/>
      </w:pPr>
      <w:r>
        <w:rPr>
          <w:b/>
          <w:sz w:val="24"/>
        </w:rPr>
        <w:lastRenderedPageBreak/>
        <w:t>Use of TRIPLE-A in Prospective Studies</w:t>
      </w:r>
    </w:p>
    <w:p w14:paraId="1EFE31B1" w14:textId="77777777" w:rsidR="00255D71" w:rsidRDefault="00000000">
      <w:pPr>
        <w:pStyle w:val="NormalWeb"/>
        <w:spacing w:before="0" w:after="140" w:line="269" w:lineRule="auto"/>
      </w:pPr>
      <w:r>
        <w:rPr>
          <w:sz w:val="22"/>
        </w:rPr>
        <w:t>With prospective approvals to extract data until the end of 2030, the TRIPLE-A database can be used to monitor perioperative trials. By identifying patients via study linkage and procedure ID, we can create a specific data extraction for the trial population and retrieve all cleaned variables. This is a time- and cost-saving, error-minimizing, and secure way to collect data. The vision is furthermore that the database will be able to perform the planned statistical analysis directly.</w:t>
      </w:r>
    </w:p>
    <w:p w14:paraId="18C50A13" w14:textId="77777777" w:rsidR="00255D71" w:rsidRDefault="00000000">
      <w:pPr>
        <w:pStyle w:val="Overskrift2"/>
        <w:spacing w:before="200" w:after="100" w:line="269" w:lineRule="auto"/>
      </w:pPr>
      <w:r>
        <w:rPr>
          <w:b/>
          <w:sz w:val="24"/>
        </w:rPr>
        <w:t>Funding and Project Costs</w:t>
      </w:r>
    </w:p>
    <w:p w14:paraId="5A204C46" w14:textId="77777777" w:rsidR="00255D71" w:rsidRDefault="00000000">
      <w:pPr>
        <w:pStyle w:val="NormalWeb"/>
        <w:spacing w:before="0" w:after="140" w:line="269" w:lineRule="auto"/>
      </w:pPr>
      <w:r>
        <w:rPr>
          <w:sz w:val="22"/>
        </w:rPr>
        <w:t xml:space="preserve">A price is agreed individually for each project, primarily reflecting the data management hours required. The price may also depend on the extent of TRIPLE-A’s involvement in the project. Projects that substantially strengthen or develop the database may be undertaken </w:t>
      </w:r>
      <w:proofErr w:type="spellStart"/>
      <w:r>
        <w:rPr>
          <w:sz w:val="22"/>
        </w:rPr>
        <w:t>without</w:t>
      </w:r>
      <w:proofErr w:type="spellEnd"/>
      <w:r>
        <w:rPr>
          <w:sz w:val="22"/>
        </w:rPr>
        <w:t xml:space="preserve"> a </w:t>
      </w:r>
      <w:proofErr w:type="spellStart"/>
      <w:r>
        <w:rPr>
          <w:sz w:val="22"/>
        </w:rPr>
        <w:t>project</w:t>
      </w:r>
      <w:proofErr w:type="spellEnd"/>
      <w:r>
        <w:rPr>
          <w:sz w:val="22"/>
        </w:rPr>
        <w:t xml:space="preserve"> </w:t>
      </w:r>
      <w:proofErr w:type="spellStart"/>
      <w:r>
        <w:rPr>
          <w:sz w:val="22"/>
        </w:rPr>
        <w:t>fee</w:t>
      </w:r>
      <w:proofErr w:type="spellEnd"/>
      <w:r>
        <w:rPr>
          <w:sz w:val="22"/>
        </w:rPr>
        <w:t>.</w:t>
      </w:r>
    </w:p>
    <w:p w14:paraId="241AFD50" w14:textId="77777777" w:rsidR="00255D71" w:rsidRDefault="00000000">
      <w:pPr>
        <w:pStyle w:val="NormalWeb"/>
        <w:spacing w:before="0" w:after="140" w:line="269" w:lineRule="auto"/>
      </w:pPr>
      <w:r>
        <w:rPr>
          <w:sz w:val="22"/>
        </w:rPr>
        <w:t>Where funding is limited, we ask the project group to seek support for TRIPLE-A in every funding application submitted for the project and to explore whether local resources can be allocated. A data management budget line for TRIPLE-A should be included in these applications.</w:t>
      </w:r>
    </w:p>
    <w:p w14:paraId="3A749E69" w14:textId="77777777" w:rsidR="00255D71" w:rsidRDefault="00000000">
      <w:pPr>
        <w:pStyle w:val="NormalWeb"/>
        <w:spacing w:before="0" w:after="140" w:line="269" w:lineRule="auto"/>
      </w:pPr>
      <w:r>
        <w:rPr>
          <w:sz w:val="22"/>
        </w:rPr>
        <w:t>We recognize that funding is often modest. Contributions may therefore also take the form of a research computer or staff time for data validation. The project price and any financial or in-kind contributions are agreed on a project-by-project basis.</w:t>
      </w:r>
    </w:p>
    <w:p w14:paraId="26EDEC66" w14:textId="77777777" w:rsidR="00255D71" w:rsidRDefault="00000000">
      <w:pPr>
        <w:pStyle w:val="Overskrift2"/>
        <w:spacing w:before="200" w:after="100" w:line="269" w:lineRule="auto"/>
      </w:pPr>
      <w:r>
        <w:rPr>
          <w:b/>
          <w:sz w:val="24"/>
        </w:rPr>
        <w:t>Automation and Shared Development</w:t>
      </w:r>
    </w:p>
    <w:p w14:paraId="1092DF1F" w14:textId="77777777" w:rsidR="00255D71" w:rsidRDefault="00000000">
      <w:pPr>
        <w:pStyle w:val="NormalWeb"/>
        <w:spacing w:before="0" w:after="140" w:line="269" w:lineRule="auto"/>
      </w:pPr>
      <w:r>
        <w:rPr>
          <w:sz w:val="22"/>
        </w:rPr>
        <w:t xml:space="preserve">We continuously develop automation to reduce the time needed for individual, hands-on introductions and routine project work. As part of a collaboration, the project group may be involved in testing an automated workflow or developing an automation. These contributions may form part of the overall assessment of the </w:t>
      </w:r>
      <w:proofErr w:type="spellStart"/>
      <w:r>
        <w:rPr>
          <w:sz w:val="22"/>
        </w:rPr>
        <w:t>project</w:t>
      </w:r>
      <w:proofErr w:type="spellEnd"/>
      <w:r>
        <w:rPr>
          <w:sz w:val="22"/>
        </w:rPr>
        <w:t xml:space="preserve"> </w:t>
      </w:r>
      <w:proofErr w:type="spellStart"/>
      <w:r>
        <w:rPr>
          <w:sz w:val="22"/>
        </w:rPr>
        <w:t>price</w:t>
      </w:r>
      <w:proofErr w:type="spellEnd"/>
      <w:r>
        <w:rPr>
          <w:sz w:val="22"/>
        </w:rPr>
        <w:t>.</w:t>
      </w:r>
    </w:p>
    <w:p w14:paraId="6D866879" w14:textId="77777777" w:rsidR="00F9035F" w:rsidRPr="00F9035F" w:rsidRDefault="00F9035F" w:rsidP="00F9035F">
      <w:pPr>
        <w:spacing w:line="360" w:lineRule="auto"/>
        <w:rPr>
          <w:rFonts w:ascii="Times New Roman" w:hAnsi="Times New Roman" w:cs="Times New Roman"/>
          <w:b/>
          <w:bCs/>
          <w:lang w:val="en-GB"/>
        </w:rPr>
      </w:pPr>
      <w:r w:rsidRPr="00F9035F">
        <w:rPr>
          <w:rFonts w:ascii="Times New Roman" w:hAnsi="Times New Roman" w:cs="Times New Roman"/>
          <w:b/>
          <w:bCs/>
          <w:lang w:val="en-GB"/>
        </w:rPr>
        <w:br w:type="page"/>
      </w:r>
    </w:p>
    <w:p w14:paraId="5862DD58" w14:textId="77777777" w:rsidR="00B131AB" w:rsidRPr="00F9035F" w:rsidRDefault="00B131AB" w:rsidP="00B131AB">
      <w:pPr>
        <w:rPr>
          <w:rFonts w:ascii="Times New Roman" w:hAnsi="Times New Roman" w:cs="Times New Roman"/>
          <w:lang w:val="en-GB"/>
        </w:rPr>
        <w:sectPr w:rsidR="00B131AB" w:rsidRPr="00F9035F" w:rsidSect="00A11643">
          <w:headerReference w:type="default" r:id="rId7"/>
          <w:pgSz w:w="11906" w:h="16838"/>
          <w:pgMar w:top="1701" w:right="1134" w:bottom="1525" w:left="1134" w:header="0" w:footer="708" w:gutter="0"/>
          <w:cols w:space="708"/>
          <w:docGrid w:linePitch="360"/>
        </w:sectPr>
      </w:pPr>
    </w:p>
    <w:p w14:paraId="63D26EAE" w14:textId="77777777" w:rsidR="0047434B" w:rsidRPr="00F9035F" w:rsidRDefault="0047434B" w:rsidP="0047434B">
      <w:pPr>
        <w:shd w:val="clear" w:color="auto" w:fill="C5E0B3" w:themeFill="accent6" w:themeFillTint="66"/>
        <w:jc w:val="center"/>
        <w:rPr>
          <w:rFonts w:ascii="Times New Roman" w:hAnsi="Times New Roman" w:cs="Times New Roman"/>
          <w:sz w:val="32"/>
          <w:szCs w:val="32"/>
          <w:lang w:val="en-GB"/>
        </w:rPr>
      </w:pPr>
      <w:r w:rsidRPr="00F9035F">
        <w:rPr>
          <w:rFonts w:ascii="Times New Roman" w:hAnsi="Times New Roman" w:cs="Times New Roman"/>
          <w:sz w:val="32"/>
          <w:szCs w:val="32"/>
          <w:lang w:val="en-GB"/>
        </w:rPr>
        <w:lastRenderedPageBreak/>
        <w:t xml:space="preserve">Variable list </w:t>
      </w:r>
      <w:r w:rsidRPr="00F9035F">
        <w:rPr>
          <w:rFonts w:ascii="Times New Roman" w:hAnsi="Times New Roman" w:cs="Times New Roman"/>
          <w:b/>
          <w:bCs/>
          <w:sz w:val="32"/>
          <w:szCs w:val="32"/>
          <w:lang w:val="en-GB"/>
        </w:rPr>
        <w:t>example</w:t>
      </w:r>
      <w:r w:rsidRPr="00F9035F">
        <w:rPr>
          <w:rFonts w:ascii="Times New Roman" w:hAnsi="Times New Roman" w:cs="Times New Roman"/>
          <w:sz w:val="32"/>
          <w:szCs w:val="32"/>
          <w:lang w:val="en-GB"/>
        </w:rPr>
        <w:t xml:space="preserve"> TEMPLATE</w:t>
      </w:r>
    </w:p>
    <w:p w14:paraId="1AECF0C4" w14:textId="77777777" w:rsidR="0047434B" w:rsidRPr="00F9035F" w:rsidRDefault="0047434B">
      <w:pPr>
        <w:keepNext/>
        <w:spacing w:after="160"/>
        <w:rPr>
          <w:rFonts w:ascii="Times New Roman" w:hAnsi="Times New Roman" w:cs="Times New Roman"/>
          <w:sz w:val="32"/>
          <w:szCs w:val="32"/>
          <w:lang w:val="en-GB"/>
        </w:rPr>
      </w:pPr>
      <w:r>
        <w:rPr>
          <w:sz w:val="20"/>
        </w:rPr>
        <w:t>Example entries using TRIPLE-A database table and column names. Select the fields required for the project and specify their definitions, units and observation windows. The examples below do not constitute the full variable catalogue.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458"/>
        <w:gridCol w:w="1361"/>
        <w:gridCol w:w="3231"/>
        <w:gridCol w:w="1587"/>
      </w:tblGrid>
      <w:tr w:rsidR="00255D71" w14:paraId="225787EC" w14:textId="77777777">
        <w:trPr>
          <w:cantSplit/>
          <w:tblHeader/>
          <w:jc w:val="center"/>
        </w:trPr>
        <w:tc>
          <w:tcPr>
            <w:tcW w:w="3458" w:type="dxa"/>
            <w:shd w:val="clear" w:color="auto" w:fill="DCE6F1"/>
            <w:tcMar>
              <w:top w:w="90" w:type="dxa"/>
              <w:left w:w="90" w:type="dxa"/>
              <w:bottom w:w="90" w:type="dxa"/>
              <w:right w:w="90" w:type="dxa"/>
            </w:tcMar>
            <w:vAlign w:val="center"/>
          </w:tcPr>
          <w:p w14:paraId="0EDD43BB" w14:textId="77777777" w:rsidR="00255D71" w:rsidRDefault="00000000">
            <w:pPr>
              <w:spacing w:before="60" w:after="60" w:line="252" w:lineRule="auto"/>
            </w:pPr>
            <w:r>
              <w:rPr>
                <w:rFonts w:ascii="Times New Roman" w:hAnsi="Times New Roman"/>
                <w:b/>
                <w:sz w:val="21"/>
              </w:rPr>
              <w:t>TRIPLE-A table and variable</w:t>
            </w:r>
          </w:p>
        </w:tc>
        <w:tc>
          <w:tcPr>
            <w:tcW w:w="1361" w:type="dxa"/>
            <w:shd w:val="clear" w:color="auto" w:fill="DCE6F1"/>
            <w:tcMar>
              <w:top w:w="90" w:type="dxa"/>
              <w:left w:w="90" w:type="dxa"/>
              <w:bottom w:w="90" w:type="dxa"/>
              <w:right w:w="90" w:type="dxa"/>
            </w:tcMar>
            <w:vAlign w:val="center"/>
          </w:tcPr>
          <w:p w14:paraId="597C1D12" w14:textId="77777777" w:rsidR="00255D71" w:rsidRDefault="00000000">
            <w:pPr>
              <w:spacing w:before="60" w:after="60" w:line="252" w:lineRule="auto"/>
            </w:pPr>
            <w:r>
              <w:rPr>
                <w:rFonts w:ascii="Times New Roman" w:hAnsi="Times New Roman"/>
                <w:b/>
                <w:sz w:val="21"/>
              </w:rPr>
              <w:t>Unit or type</w:t>
            </w:r>
          </w:p>
        </w:tc>
        <w:tc>
          <w:tcPr>
            <w:tcW w:w="3231" w:type="dxa"/>
            <w:shd w:val="clear" w:color="auto" w:fill="DCE6F1"/>
            <w:tcMar>
              <w:top w:w="90" w:type="dxa"/>
              <w:left w:w="90" w:type="dxa"/>
              <w:bottom w:w="90" w:type="dxa"/>
              <w:right w:w="90" w:type="dxa"/>
            </w:tcMar>
            <w:vAlign w:val="center"/>
          </w:tcPr>
          <w:p w14:paraId="097427F7" w14:textId="77777777" w:rsidR="00255D71" w:rsidRDefault="00000000">
            <w:pPr>
              <w:spacing w:before="60" w:after="60" w:line="252" w:lineRule="auto"/>
            </w:pPr>
            <w:r>
              <w:rPr>
                <w:rFonts w:ascii="Times New Roman" w:hAnsi="Times New Roman"/>
                <w:b/>
                <w:sz w:val="21"/>
              </w:rPr>
              <w:t>Definition</w:t>
            </w:r>
          </w:p>
        </w:tc>
        <w:tc>
          <w:tcPr>
            <w:tcW w:w="1587" w:type="dxa"/>
            <w:shd w:val="clear" w:color="auto" w:fill="DCE6F1"/>
            <w:tcMar>
              <w:top w:w="90" w:type="dxa"/>
              <w:left w:w="90" w:type="dxa"/>
              <w:bottom w:w="90" w:type="dxa"/>
              <w:right w:w="90" w:type="dxa"/>
            </w:tcMar>
            <w:vAlign w:val="center"/>
          </w:tcPr>
          <w:p w14:paraId="482DDBD6" w14:textId="77777777" w:rsidR="00255D71" w:rsidRDefault="00000000">
            <w:pPr>
              <w:spacing w:before="60" w:after="60" w:line="252" w:lineRule="auto"/>
            </w:pPr>
            <w:r>
              <w:rPr>
                <w:rFonts w:ascii="Times New Roman" w:hAnsi="Times New Roman"/>
                <w:b/>
                <w:sz w:val="21"/>
              </w:rPr>
              <w:t>When</w:t>
            </w:r>
          </w:p>
        </w:tc>
      </w:tr>
      <w:tr w:rsidR="00255D71" w14:paraId="6D246D66" w14:textId="77777777">
        <w:trPr>
          <w:cantSplit/>
          <w:jc w:val="center"/>
        </w:trPr>
        <w:tc>
          <w:tcPr>
            <w:tcW w:w="9637" w:type="dxa"/>
            <w:gridSpan w:val="4"/>
            <w:shd w:val="clear" w:color="auto" w:fill="EEEEEE"/>
            <w:tcMar>
              <w:top w:w="90" w:type="dxa"/>
              <w:left w:w="90" w:type="dxa"/>
              <w:bottom w:w="90" w:type="dxa"/>
              <w:right w:w="90" w:type="dxa"/>
            </w:tcMar>
            <w:vAlign w:val="center"/>
          </w:tcPr>
          <w:p w14:paraId="130620C9" w14:textId="77777777" w:rsidR="00255D71" w:rsidRDefault="00000000">
            <w:pPr>
              <w:spacing w:before="60" w:after="60" w:line="252" w:lineRule="auto"/>
            </w:pPr>
            <w:r>
              <w:rPr>
                <w:rFonts w:ascii="Times New Roman" w:hAnsi="Times New Roman"/>
                <w:b/>
                <w:sz w:val="21"/>
              </w:rPr>
              <w:t>Baseline variables</w:t>
            </w:r>
          </w:p>
        </w:tc>
      </w:tr>
      <w:tr w:rsidR="00255D71" w14:paraId="025772F2" w14:textId="77777777">
        <w:trPr>
          <w:cantSplit/>
          <w:jc w:val="center"/>
        </w:trPr>
        <w:tc>
          <w:tcPr>
            <w:tcW w:w="3458" w:type="dxa"/>
            <w:shd w:val="clear" w:color="auto" w:fill="FFFFFF"/>
            <w:tcMar>
              <w:top w:w="90" w:type="dxa"/>
              <w:left w:w="90" w:type="dxa"/>
              <w:bottom w:w="90" w:type="dxa"/>
              <w:right w:w="90" w:type="dxa"/>
            </w:tcMar>
            <w:vAlign w:val="center"/>
          </w:tcPr>
          <w:p w14:paraId="2985CC9B" w14:textId="77777777" w:rsidR="00255D71" w:rsidRDefault="00000000">
            <w:pPr>
              <w:spacing w:before="60" w:after="60" w:line="252" w:lineRule="auto"/>
            </w:pPr>
            <w:r>
              <w:rPr>
                <w:rFonts w:ascii="Courier New" w:hAnsi="Courier New"/>
                <w:sz w:val="18"/>
              </w:rPr>
              <w:t>surgery_characteristics.</w:t>
            </w:r>
            <w:r>
              <w:rPr>
                <w:rFonts w:ascii="Courier New" w:hAnsi="Courier New"/>
                <w:sz w:val="18"/>
              </w:rPr>
              <w:br/>
              <w:t>age</w:t>
            </w:r>
          </w:p>
        </w:tc>
        <w:tc>
          <w:tcPr>
            <w:tcW w:w="1361" w:type="dxa"/>
            <w:shd w:val="clear" w:color="auto" w:fill="FFFFFF"/>
            <w:tcMar>
              <w:top w:w="90" w:type="dxa"/>
              <w:left w:w="90" w:type="dxa"/>
              <w:bottom w:w="90" w:type="dxa"/>
              <w:right w:w="90" w:type="dxa"/>
            </w:tcMar>
            <w:vAlign w:val="center"/>
          </w:tcPr>
          <w:p w14:paraId="0D071507" w14:textId="77777777" w:rsidR="00255D71" w:rsidRDefault="00000000">
            <w:pPr>
              <w:spacing w:before="60" w:after="60" w:line="252" w:lineRule="auto"/>
            </w:pPr>
            <w:r>
              <w:rPr>
                <w:rFonts w:ascii="Times New Roman" w:hAnsi="Times New Roman"/>
                <w:sz w:val="21"/>
              </w:rPr>
              <w:t>Years</w:t>
            </w:r>
          </w:p>
        </w:tc>
        <w:tc>
          <w:tcPr>
            <w:tcW w:w="3231" w:type="dxa"/>
            <w:shd w:val="clear" w:color="auto" w:fill="FFFFFF"/>
            <w:tcMar>
              <w:top w:w="90" w:type="dxa"/>
              <w:left w:w="90" w:type="dxa"/>
              <w:bottom w:w="90" w:type="dxa"/>
              <w:right w:w="90" w:type="dxa"/>
            </w:tcMar>
            <w:vAlign w:val="center"/>
          </w:tcPr>
          <w:p w14:paraId="63BE624A" w14:textId="77777777" w:rsidR="00255D71" w:rsidRDefault="00000000">
            <w:pPr>
              <w:spacing w:before="60" w:after="60" w:line="252" w:lineRule="auto"/>
            </w:pPr>
            <w:r>
              <w:rPr>
                <w:rFonts w:ascii="Times New Roman" w:hAnsi="Times New Roman"/>
                <w:sz w:val="21"/>
              </w:rPr>
              <w:t>Age on the day of surgery.</w:t>
            </w:r>
          </w:p>
        </w:tc>
        <w:tc>
          <w:tcPr>
            <w:tcW w:w="1587" w:type="dxa"/>
            <w:shd w:val="clear" w:color="auto" w:fill="FFFFFF"/>
            <w:tcMar>
              <w:top w:w="90" w:type="dxa"/>
              <w:left w:w="90" w:type="dxa"/>
              <w:bottom w:w="90" w:type="dxa"/>
              <w:right w:w="90" w:type="dxa"/>
            </w:tcMar>
            <w:vAlign w:val="center"/>
          </w:tcPr>
          <w:p w14:paraId="19CDAC4B" w14:textId="77777777" w:rsidR="00255D71" w:rsidRDefault="00000000">
            <w:pPr>
              <w:spacing w:before="60" w:after="60" w:line="252" w:lineRule="auto"/>
            </w:pPr>
            <w:r>
              <w:rPr>
                <w:rFonts w:ascii="Times New Roman" w:hAnsi="Times New Roman"/>
                <w:sz w:val="21"/>
              </w:rPr>
              <w:t>Day of surgery</w:t>
            </w:r>
          </w:p>
        </w:tc>
      </w:tr>
      <w:tr w:rsidR="00255D71" w14:paraId="6433BC0D" w14:textId="77777777">
        <w:trPr>
          <w:cantSplit/>
          <w:jc w:val="center"/>
        </w:trPr>
        <w:tc>
          <w:tcPr>
            <w:tcW w:w="3458" w:type="dxa"/>
            <w:shd w:val="clear" w:color="auto" w:fill="FFFFFF"/>
            <w:tcMar>
              <w:top w:w="90" w:type="dxa"/>
              <w:left w:w="90" w:type="dxa"/>
              <w:bottom w:w="90" w:type="dxa"/>
              <w:right w:w="90" w:type="dxa"/>
            </w:tcMar>
            <w:vAlign w:val="center"/>
          </w:tcPr>
          <w:p w14:paraId="6FE15C24" w14:textId="77777777" w:rsidR="00255D71" w:rsidRDefault="00000000">
            <w:pPr>
              <w:spacing w:before="60" w:after="60" w:line="252" w:lineRule="auto"/>
            </w:pPr>
            <w:r>
              <w:rPr>
                <w:rFonts w:ascii="Courier New" w:hAnsi="Courier New"/>
                <w:sz w:val="18"/>
              </w:rPr>
              <w:t>surgery_characteristics.</w:t>
            </w:r>
            <w:r>
              <w:rPr>
                <w:rFonts w:ascii="Courier New" w:hAnsi="Courier New"/>
                <w:sz w:val="18"/>
              </w:rPr>
              <w:br/>
              <w:t>sex</w:t>
            </w:r>
          </w:p>
        </w:tc>
        <w:tc>
          <w:tcPr>
            <w:tcW w:w="1361" w:type="dxa"/>
            <w:shd w:val="clear" w:color="auto" w:fill="FFFFFF"/>
            <w:tcMar>
              <w:top w:w="90" w:type="dxa"/>
              <w:left w:w="90" w:type="dxa"/>
              <w:bottom w:w="90" w:type="dxa"/>
              <w:right w:w="90" w:type="dxa"/>
            </w:tcMar>
            <w:vAlign w:val="center"/>
          </w:tcPr>
          <w:p w14:paraId="3398D40E" w14:textId="77777777" w:rsidR="00255D71" w:rsidRDefault="00000000">
            <w:pPr>
              <w:spacing w:before="60" w:after="60" w:line="252" w:lineRule="auto"/>
            </w:pPr>
            <w:r>
              <w:rPr>
                <w:rFonts w:ascii="Times New Roman" w:hAnsi="Times New Roman"/>
                <w:sz w:val="21"/>
              </w:rPr>
              <w:t>Categorical</w:t>
            </w:r>
          </w:p>
        </w:tc>
        <w:tc>
          <w:tcPr>
            <w:tcW w:w="3231" w:type="dxa"/>
            <w:shd w:val="clear" w:color="auto" w:fill="FFFFFF"/>
            <w:tcMar>
              <w:top w:w="90" w:type="dxa"/>
              <w:left w:w="90" w:type="dxa"/>
              <w:bottom w:w="90" w:type="dxa"/>
              <w:right w:w="90" w:type="dxa"/>
            </w:tcMar>
            <w:vAlign w:val="center"/>
          </w:tcPr>
          <w:p w14:paraId="090BFAFA" w14:textId="77777777" w:rsidR="00255D71" w:rsidRDefault="00000000">
            <w:pPr>
              <w:spacing w:before="60" w:after="60" w:line="252" w:lineRule="auto"/>
            </w:pPr>
            <w:r>
              <w:rPr>
                <w:rFonts w:ascii="Times New Roman" w:hAnsi="Times New Roman"/>
                <w:sz w:val="21"/>
              </w:rPr>
              <w:t>Recorded sex.</w:t>
            </w:r>
          </w:p>
        </w:tc>
        <w:tc>
          <w:tcPr>
            <w:tcW w:w="1587" w:type="dxa"/>
            <w:shd w:val="clear" w:color="auto" w:fill="FFFFFF"/>
            <w:tcMar>
              <w:top w:w="90" w:type="dxa"/>
              <w:left w:w="90" w:type="dxa"/>
              <w:bottom w:w="90" w:type="dxa"/>
              <w:right w:w="90" w:type="dxa"/>
            </w:tcMar>
            <w:vAlign w:val="center"/>
          </w:tcPr>
          <w:p w14:paraId="2BA7ECCA" w14:textId="77777777" w:rsidR="00255D71" w:rsidRDefault="00000000">
            <w:pPr>
              <w:spacing w:before="60" w:after="60" w:line="252" w:lineRule="auto"/>
            </w:pPr>
            <w:r>
              <w:rPr>
                <w:rFonts w:ascii="Times New Roman" w:hAnsi="Times New Roman"/>
                <w:sz w:val="21"/>
              </w:rPr>
              <w:t>Baseline</w:t>
            </w:r>
          </w:p>
        </w:tc>
      </w:tr>
      <w:tr w:rsidR="00255D71" w14:paraId="09ED0BB3" w14:textId="77777777">
        <w:trPr>
          <w:cantSplit/>
          <w:jc w:val="center"/>
        </w:trPr>
        <w:tc>
          <w:tcPr>
            <w:tcW w:w="3458" w:type="dxa"/>
            <w:shd w:val="clear" w:color="auto" w:fill="FFFFFF"/>
            <w:tcMar>
              <w:top w:w="90" w:type="dxa"/>
              <w:left w:w="90" w:type="dxa"/>
              <w:bottom w:w="90" w:type="dxa"/>
              <w:right w:w="90" w:type="dxa"/>
            </w:tcMar>
            <w:vAlign w:val="center"/>
          </w:tcPr>
          <w:p w14:paraId="2FC2212E" w14:textId="77777777" w:rsidR="00255D71" w:rsidRDefault="00000000">
            <w:pPr>
              <w:spacing w:before="60" w:after="60" w:line="252" w:lineRule="auto"/>
            </w:pPr>
            <w:r>
              <w:rPr>
                <w:rFonts w:ascii="Courier New" w:hAnsi="Courier New"/>
                <w:sz w:val="18"/>
              </w:rPr>
              <w:t>surgery_characteristics.</w:t>
            </w:r>
            <w:r>
              <w:rPr>
                <w:rFonts w:ascii="Courier New" w:hAnsi="Courier New"/>
                <w:sz w:val="18"/>
              </w:rPr>
              <w:br/>
              <w:t>weight</w:t>
            </w:r>
          </w:p>
        </w:tc>
        <w:tc>
          <w:tcPr>
            <w:tcW w:w="1361" w:type="dxa"/>
            <w:shd w:val="clear" w:color="auto" w:fill="FFFFFF"/>
            <w:tcMar>
              <w:top w:w="90" w:type="dxa"/>
              <w:left w:w="90" w:type="dxa"/>
              <w:bottom w:w="90" w:type="dxa"/>
              <w:right w:w="90" w:type="dxa"/>
            </w:tcMar>
            <w:vAlign w:val="center"/>
          </w:tcPr>
          <w:p w14:paraId="457FAF1D" w14:textId="77777777" w:rsidR="00255D71" w:rsidRDefault="00000000">
            <w:pPr>
              <w:spacing w:before="60" w:after="60" w:line="252" w:lineRule="auto"/>
            </w:pPr>
            <w:r>
              <w:rPr>
                <w:rFonts w:ascii="Times New Roman" w:hAnsi="Times New Roman"/>
                <w:sz w:val="21"/>
              </w:rPr>
              <w:t>Kilograms</w:t>
            </w:r>
          </w:p>
        </w:tc>
        <w:tc>
          <w:tcPr>
            <w:tcW w:w="3231" w:type="dxa"/>
            <w:shd w:val="clear" w:color="auto" w:fill="FFFFFF"/>
            <w:tcMar>
              <w:top w:w="90" w:type="dxa"/>
              <w:left w:w="90" w:type="dxa"/>
              <w:bottom w:w="90" w:type="dxa"/>
              <w:right w:w="90" w:type="dxa"/>
            </w:tcMar>
            <w:vAlign w:val="center"/>
          </w:tcPr>
          <w:p w14:paraId="4E6DB75D" w14:textId="77777777" w:rsidR="00255D71" w:rsidRDefault="00000000">
            <w:pPr>
              <w:spacing w:before="60" w:after="60" w:line="252" w:lineRule="auto"/>
            </w:pPr>
            <w:r>
              <w:rPr>
                <w:rFonts w:ascii="Times New Roman" w:hAnsi="Times New Roman"/>
                <w:sz w:val="21"/>
              </w:rPr>
              <w:t>Recorded body weight; define the accepted measurement window.</w:t>
            </w:r>
          </w:p>
        </w:tc>
        <w:tc>
          <w:tcPr>
            <w:tcW w:w="1587" w:type="dxa"/>
            <w:shd w:val="clear" w:color="auto" w:fill="FFFFFF"/>
            <w:tcMar>
              <w:top w:w="90" w:type="dxa"/>
              <w:left w:w="90" w:type="dxa"/>
              <w:bottom w:w="90" w:type="dxa"/>
              <w:right w:w="90" w:type="dxa"/>
            </w:tcMar>
            <w:vAlign w:val="center"/>
          </w:tcPr>
          <w:p w14:paraId="62203DBB" w14:textId="77777777" w:rsidR="00255D71" w:rsidRDefault="00000000">
            <w:pPr>
              <w:spacing w:before="60" w:after="60" w:line="252" w:lineRule="auto"/>
            </w:pPr>
            <w:r>
              <w:rPr>
                <w:rFonts w:ascii="Times New Roman" w:hAnsi="Times New Roman"/>
                <w:sz w:val="21"/>
              </w:rPr>
              <w:t>Preoperative</w:t>
            </w:r>
          </w:p>
        </w:tc>
      </w:tr>
      <w:tr w:rsidR="00255D71" w14:paraId="6466ADA9" w14:textId="77777777">
        <w:trPr>
          <w:cantSplit/>
          <w:jc w:val="center"/>
        </w:trPr>
        <w:tc>
          <w:tcPr>
            <w:tcW w:w="3458" w:type="dxa"/>
            <w:shd w:val="clear" w:color="auto" w:fill="FFFFFF"/>
            <w:tcMar>
              <w:top w:w="90" w:type="dxa"/>
              <w:left w:w="90" w:type="dxa"/>
              <w:bottom w:w="90" w:type="dxa"/>
              <w:right w:w="90" w:type="dxa"/>
            </w:tcMar>
            <w:vAlign w:val="center"/>
          </w:tcPr>
          <w:p w14:paraId="65E6808E" w14:textId="77777777" w:rsidR="00255D71" w:rsidRDefault="00000000">
            <w:pPr>
              <w:spacing w:before="60" w:after="60" w:line="252" w:lineRule="auto"/>
            </w:pPr>
            <w:r>
              <w:rPr>
                <w:rFonts w:ascii="Courier New" w:hAnsi="Courier New"/>
                <w:sz w:val="18"/>
              </w:rPr>
              <w:t>surgery_characteristics.</w:t>
            </w:r>
            <w:r>
              <w:rPr>
                <w:rFonts w:ascii="Courier New" w:hAnsi="Courier New"/>
                <w:sz w:val="18"/>
              </w:rPr>
              <w:br/>
              <w:t>height</w:t>
            </w:r>
          </w:p>
        </w:tc>
        <w:tc>
          <w:tcPr>
            <w:tcW w:w="1361" w:type="dxa"/>
            <w:shd w:val="clear" w:color="auto" w:fill="FFFFFF"/>
            <w:tcMar>
              <w:top w:w="90" w:type="dxa"/>
              <w:left w:w="90" w:type="dxa"/>
              <w:bottom w:w="90" w:type="dxa"/>
              <w:right w:w="90" w:type="dxa"/>
            </w:tcMar>
            <w:vAlign w:val="center"/>
          </w:tcPr>
          <w:p w14:paraId="56DEC012" w14:textId="77777777" w:rsidR="00255D71" w:rsidRDefault="00000000">
            <w:pPr>
              <w:spacing w:before="60" w:after="60" w:line="252" w:lineRule="auto"/>
            </w:pPr>
            <w:r>
              <w:rPr>
                <w:rFonts w:ascii="Times New Roman" w:hAnsi="Times New Roman"/>
                <w:sz w:val="21"/>
              </w:rPr>
              <w:t>Centimetres</w:t>
            </w:r>
          </w:p>
        </w:tc>
        <w:tc>
          <w:tcPr>
            <w:tcW w:w="3231" w:type="dxa"/>
            <w:shd w:val="clear" w:color="auto" w:fill="FFFFFF"/>
            <w:tcMar>
              <w:top w:w="90" w:type="dxa"/>
              <w:left w:w="90" w:type="dxa"/>
              <w:bottom w:w="90" w:type="dxa"/>
              <w:right w:w="90" w:type="dxa"/>
            </w:tcMar>
            <w:vAlign w:val="center"/>
          </w:tcPr>
          <w:p w14:paraId="3A7B4F60" w14:textId="77777777" w:rsidR="00255D71" w:rsidRDefault="00000000">
            <w:pPr>
              <w:spacing w:before="60" w:after="60" w:line="252" w:lineRule="auto"/>
            </w:pPr>
            <w:r>
              <w:rPr>
                <w:rFonts w:ascii="Times New Roman" w:hAnsi="Times New Roman"/>
                <w:sz w:val="21"/>
              </w:rPr>
              <w:t>Recorded height; define the accepted measurement window.</w:t>
            </w:r>
          </w:p>
        </w:tc>
        <w:tc>
          <w:tcPr>
            <w:tcW w:w="1587" w:type="dxa"/>
            <w:shd w:val="clear" w:color="auto" w:fill="FFFFFF"/>
            <w:tcMar>
              <w:top w:w="90" w:type="dxa"/>
              <w:left w:w="90" w:type="dxa"/>
              <w:bottom w:w="90" w:type="dxa"/>
              <w:right w:w="90" w:type="dxa"/>
            </w:tcMar>
            <w:vAlign w:val="center"/>
          </w:tcPr>
          <w:p w14:paraId="27A0F1BD" w14:textId="77777777" w:rsidR="00255D71" w:rsidRDefault="00000000">
            <w:pPr>
              <w:spacing w:before="60" w:after="60" w:line="252" w:lineRule="auto"/>
            </w:pPr>
            <w:r>
              <w:rPr>
                <w:rFonts w:ascii="Times New Roman" w:hAnsi="Times New Roman"/>
                <w:sz w:val="21"/>
              </w:rPr>
              <w:t>Preoperative</w:t>
            </w:r>
          </w:p>
        </w:tc>
      </w:tr>
      <w:tr w:rsidR="00255D71" w14:paraId="2692654A" w14:textId="77777777">
        <w:trPr>
          <w:cantSplit/>
          <w:jc w:val="center"/>
        </w:trPr>
        <w:tc>
          <w:tcPr>
            <w:tcW w:w="3458" w:type="dxa"/>
            <w:shd w:val="clear" w:color="auto" w:fill="FFFFFF"/>
            <w:tcMar>
              <w:top w:w="90" w:type="dxa"/>
              <w:left w:w="90" w:type="dxa"/>
              <w:bottom w:w="90" w:type="dxa"/>
              <w:right w:w="90" w:type="dxa"/>
            </w:tcMar>
            <w:vAlign w:val="center"/>
          </w:tcPr>
          <w:p w14:paraId="5221099B" w14:textId="77777777" w:rsidR="00255D71" w:rsidRDefault="00000000">
            <w:pPr>
              <w:spacing w:before="60" w:after="60" w:line="252" w:lineRule="auto"/>
            </w:pPr>
            <w:r>
              <w:rPr>
                <w:rFonts w:ascii="Courier New" w:hAnsi="Courier New"/>
                <w:sz w:val="18"/>
              </w:rPr>
              <w:t>surgery_characteristics.</w:t>
            </w:r>
            <w:r>
              <w:rPr>
                <w:rFonts w:ascii="Courier New" w:hAnsi="Courier New"/>
                <w:sz w:val="18"/>
              </w:rPr>
              <w:br/>
              <w:t>ASA</w:t>
            </w:r>
          </w:p>
        </w:tc>
        <w:tc>
          <w:tcPr>
            <w:tcW w:w="1361" w:type="dxa"/>
            <w:shd w:val="clear" w:color="auto" w:fill="FFFFFF"/>
            <w:tcMar>
              <w:top w:w="90" w:type="dxa"/>
              <w:left w:w="90" w:type="dxa"/>
              <w:bottom w:w="90" w:type="dxa"/>
              <w:right w:w="90" w:type="dxa"/>
            </w:tcMar>
            <w:vAlign w:val="center"/>
          </w:tcPr>
          <w:p w14:paraId="587A57A6" w14:textId="77777777" w:rsidR="00255D71" w:rsidRDefault="00000000">
            <w:pPr>
              <w:spacing w:before="60" w:after="60" w:line="252" w:lineRule="auto"/>
            </w:pPr>
            <w:r>
              <w:rPr>
                <w:rFonts w:ascii="Times New Roman" w:hAnsi="Times New Roman"/>
                <w:sz w:val="21"/>
              </w:rPr>
              <w:t>ASA class</w:t>
            </w:r>
          </w:p>
        </w:tc>
        <w:tc>
          <w:tcPr>
            <w:tcW w:w="3231" w:type="dxa"/>
            <w:shd w:val="clear" w:color="auto" w:fill="FFFFFF"/>
            <w:tcMar>
              <w:top w:w="90" w:type="dxa"/>
              <w:left w:w="90" w:type="dxa"/>
              <w:bottom w:w="90" w:type="dxa"/>
              <w:right w:w="90" w:type="dxa"/>
            </w:tcMar>
            <w:vAlign w:val="center"/>
          </w:tcPr>
          <w:p w14:paraId="68815B10" w14:textId="77777777" w:rsidR="00255D71" w:rsidRDefault="00000000">
            <w:pPr>
              <w:spacing w:before="60" w:after="60" w:line="252" w:lineRule="auto"/>
            </w:pPr>
            <w:r>
              <w:rPr>
                <w:rFonts w:ascii="Times New Roman" w:hAnsi="Times New Roman"/>
                <w:sz w:val="21"/>
              </w:rPr>
              <w:t>Recorded ASA physical status classification.</w:t>
            </w:r>
          </w:p>
        </w:tc>
        <w:tc>
          <w:tcPr>
            <w:tcW w:w="1587" w:type="dxa"/>
            <w:shd w:val="clear" w:color="auto" w:fill="FFFFFF"/>
            <w:tcMar>
              <w:top w:w="90" w:type="dxa"/>
              <w:left w:w="90" w:type="dxa"/>
              <w:bottom w:w="90" w:type="dxa"/>
              <w:right w:w="90" w:type="dxa"/>
            </w:tcMar>
            <w:vAlign w:val="center"/>
          </w:tcPr>
          <w:p w14:paraId="458F53E6" w14:textId="77777777" w:rsidR="00255D71" w:rsidRDefault="00000000">
            <w:pPr>
              <w:spacing w:before="60" w:after="60" w:line="252" w:lineRule="auto"/>
            </w:pPr>
            <w:r>
              <w:rPr>
                <w:rFonts w:ascii="Times New Roman" w:hAnsi="Times New Roman"/>
                <w:sz w:val="21"/>
              </w:rPr>
              <w:t>Preoperative</w:t>
            </w:r>
          </w:p>
        </w:tc>
      </w:tr>
      <w:tr w:rsidR="00255D71" w14:paraId="7F28F15D" w14:textId="77777777">
        <w:trPr>
          <w:cantSplit/>
          <w:jc w:val="center"/>
        </w:trPr>
        <w:tc>
          <w:tcPr>
            <w:tcW w:w="3458" w:type="dxa"/>
            <w:shd w:val="clear" w:color="auto" w:fill="FFFFFF"/>
            <w:tcMar>
              <w:top w:w="90" w:type="dxa"/>
              <w:left w:w="90" w:type="dxa"/>
              <w:bottom w:w="90" w:type="dxa"/>
              <w:right w:w="90" w:type="dxa"/>
            </w:tcMar>
            <w:vAlign w:val="center"/>
          </w:tcPr>
          <w:p w14:paraId="59448D57" w14:textId="77777777" w:rsidR="00255D71" w:rsidRDefault="00000000">
            <w:pPr>
              <w:spacing w:before="60" w:after="60" w:line="252" w:lineRule="auto"/>
            </w:pPr>
            <w:r>
              <w:rPr>
                <w:rFonts w:ascii="Courier New" w:hAnsi="Courier New"/>
                <w:sz w:val="18"/>
              </w:rPr>
              <w:t>summary_samples_hemoglobin.</w:t>
            </w:r>
            <w:r>
              <w:rPr>
                <w:rFonts w:ascii="Courier New" w:hAnsi="Courier New"/>
                <w:sz w:val="18"/>
              </w:rPr>
              <w:br/>
              <w:t>hemoglobin_preop_90d_latest</w:t>
            </w:r>
          </w:p>
        </w:tc>
        <w:tc>
          <w:tcPr>
            <w:tcW w:w="1361" w:type="dxa"/>
            <w:shd w:val="clear" w:color="auto" w:fill="FFFFFF"/>
            <w:tcMar>
              <w:top w:w="90" w:type="dxa"/>
              <w:left w:w="90" w:type="dxa"/>
              <w:bottom w:w="90" w:type="dxa"/>
              <w:right w:w="90" w:type="dxa"/>
            </w:tcMar>
            <w:vAlign w:val="center"/>
          </w:tcPr>
          <w:p w14:paraId="35EF2B0E" w14:textId="77777777" w:rsidR="00255D71" w:rsidRDefault="00000000">
            <w:pPr>
              <w:spacing w:before="60" w:after="60" w:line="252" w:lineRule="auto"/>
            </w:pPr>
            <w:r>
              <w:rPr>
                <w:rFonts w:ascii="Times New Roman" w:hAnsi="Times New Roman"/>
                <w:sz w:val="21"/>
              </w:rPr>
              <w:t>Numeric</w:t>
            </w:r>
          </w:p>
        </w:tc>
        <w:tc>
          <w:tcPr>
            <w:tcW w:w="3231" w:type="dxa"/>
            <w:shd w:val="clear" w:color="auto" w:fill="FFFFFF"/>
            <w:tcMar>
              <w:top w:w="90" w:type="dxa"/>
              <w:left w:w="90" w:type="dxa"/>
              <w:bottom w:w="90" w:type="dxa"/>
              <w:right w:w="90" w:type="dxa"/>
            </w:tcMar>
            <w:vAlign w:val="center"/>
          </w:tcPr>
          <w:p w14:paraId="335399DE" w14:textId="77777777" w:rsidR="00255D71" w:rsidRDefault="00000000">
            <w:pPr>
              <w:spacing w:before="60" w:after="60" w:line="252" w:lineRule="auto"/>
            </w:pPr>
            <w:r>
              <w:rPr>
                <w:rFonts w:ascii="Times New Roman" w:hAnsi="Times New Roman"/>
                <w:sz w:val="21"/>
              </w:rPr>
              <w:t>Most recent haemoglobin within 90 days before surgery; specify laboratory units.</w:t>
            </w:r>
          </w:p>
        </w:tc>
        <w:tc>
          <w:tcPr>
            <w:tcW w:w="1587" w:type="dxa"/>
            <w:shd w:val="clear" w:color="auto" w:fill="FFFFFF"/>
            <w:tcMar>
              <w:top w:w="90" w:type="dxa"/>
              <w:left w:w="90" w:type="dxa"/>
              <w:bottom w:w="90" w:type="dxa"/>
              <w:right w:w="90" w:type="dxa"/>
            </w:tcMar>
            <w:vAlign w:val="center"/>
          </w:tcPr>
          <w:p w14:paraId="2942B510" w14:textId="77777777" w:rsidR="00255D71" w:rsidRDefault="00000000">
            <w:pPr>
              <w:spacing w:before="60" w:after="60" w:line="252" w:lineRule="auto"/>
            </w:pPr>
            <w:r>
              <w:rPr>
                <w:rFonts w:ascii="Times New Roman" w:hAnsi="Times New Roman"/>
                <w:sz w:val="21"/>
              </w:rPr>
              <w:t>90 days before surgery</w:t>
            </w:r>
          </w:p>
        </w:tc>
      </w:tr>
      <w:tr w:rsidR="00255D71" w14:paraId="51FDF94D" w14:textId="77777777">
        <w:trPr>
          <w:cantSplit/>
          <w:jc w:val="center"/>
        </w:trPr>
        <w:tc>
          <w:tcPr>
            <w:tcW w:w="9637" w:type="dxa"/>
            <w:gridSpan w:val="4"/>
            <w:shd w:val="clear" w:color="auto" w:fill="EEEEEE"/>
            <w:tcMar>
              <w:top w:w="90" w:type="dxa"/>
              <w:left w:w="90" w:type="dxa"/>
              <w:bottom w:w="90" w:type="dxa"/>
              <w:right w:w="90" w:type="dxa"/>
            </w:tcMar>
            <w:vAlign w:val="center"/>
          </w:tcPr>
          <w:p w14:paraId="60C072B8" w14:textId="77777777" w:rsidR="00255D71" w:rsidRDefault="00000000">
            <w:pPr>
              <w:spacing w:before="60" w:after="60" w:line="252" w:lineRule="auto"/>
            </w:pPr>
            <w:r>
              <w:rPr>
                <w:rFonts w:ascii="Times New Roman" w:hAnsi="Times New Roman"/>
                <w:b/>
                <w:sz w:val="21"/>
              </w:rPr>
              <w:t>Exposure variables</w:t>
            </w:r>
          </w:p>
        </w:tc>
      </w:tr>
      <w:tr w:rsidR="00255D71" w14:paraId="3182F7CB" w14:textId="77777777">
        <w:trPr>
          <w:cantSplit/>
          <w:jc w:val="center"/>
        </w:trPr>
        <w:tc>
          <w:tcPr>
            <w:tcW w:w="3458" w:type="dxa"/>
            <w:shd w:val="clear" w:color="auto" w:fill="FFFFFF"/>
            <w:tcMar>
              <w:top w:w="90" w:type="dxa"/>
              <w:left w:w="90" w:type="dxa"/>
              <w:bottom w:w="90" w:type="dxa"/>
              <w:right w:w="90" w:type="dxa"/>
            </w:tcMar>
            <w:vAlign w:val="center"/>
          </w:tcPr>
          <w:p w14:paraId="1751CD80" w14:textId="77777777" w:rsidR="00255D71" w:rsidRDefault="00000000">
            <w:pPr>
              <w:spacing w:before="60" w:after="60" w:line="252" w:lineRule="auto"/>
            </w:pPr>
            <w:r>
              <w:rPr>
                <w:rFonts w:ascii="Courier New" w:hAnsi="Courier New"/>
                <w:sz w:val="18"/>
              </w:rPr>
              <w:t>procedures_airway.</w:t>
            </w:r>
            <w:r>
              <w:rPr>
                <w:rFonts w:ascii="Courier New" w:hAnsi="Courier New"/>
                <w:sz w:val="18"/>
              </w:rPr>
              <w:br/>
              <w:t>airways_final_type_airway</w:t>
            </w:r>
          </w:p>
        </w:tc>
        <w:tc>
          <w:tcPr>
            <w:tcW w:w="1361" w:type="dxa"/>
            <w:shd w:val="clear" w:color="auto" w:fill="FFFFFF"/>
            <w:tcMar>
              <w:top w:w="90" w:type="dxa"/>
              <w:left w:w="90" w:type="dxa"/>
              <w:bottom w:w="90" w:type="dxa"/>
              <w:right w:w="90" w:type="dxa"/>
            </w:tcMar>
            <w:vAlign w:val="center"/>
          </w:tcPr>
          <w:p w14:paraId="384568C3" w14:textId="77777777" w:rsidR="00255D71" w:rsidRDefault="00000000">
            <w:pPr>
              <w:spacing w:before="60" w:after="60" w:line="252" w:lineRule="auto"/>
            </w:pPr>
            <w:r>
              <w:rPr>
                <w:rFonts w:ascii="Times New Roman" w:hAnsi="Times New Roman"/>
                <w:sz w:val="21"/>
              </w:rPr>
              <w:t>Categorical</w:t>
            </w:r>
          </w:p>
        </w:tc>
        <w:tc>
          <w:tcPr>
            <w:tcW w:w="3231" w:type="dxa"/>
            <w:shd w:val="clear" w:color="auto" w:fill="FFFFFF"/>
            <w:tcMar>
              <w:top w:w="90" w:type="dxa"/>
              <w:left w:w="90" w:type="dxa"/>
              <w:bottom w:w="90" w:type="dxa"/>
              <w:right w:w="90" w:type="dxa"/>
            </w:tcMar>
            <w:vAlign w:val="center"/>
          </w:tcPr>
          <w:p w14:paraId="59D0E2B2" w14:textId="77777777" w:rsidR="00255D71" w:rsidRDefault="00000000">
            <w:pPr>
              <w:spacing w:before="60" w:after="60" w:line="252" w:lineRule="auto"/>
            </w:pPr>
            <w:r>
              <w:rPr>
                <w:rFonts w:ascii="Times New Roman" w:hAnsi="Times New Roman"/>
                <w:sz w:val="21"/>
              </w:rPr>
              <w:t>Final recorded airway device or management type.</w:t>
            </w:r>
          </w:p>
        </w:tc>
        <w:tc>
          <w:tcPr>
            <w:tcW w:w="1587" w:type="dxa"/>
            <w:shd w:val="clear" w:color="auto" w:fill="FFFFFF"/>
            <w:tcMar>
              <w:top w:w="90" w:type="dxa"/>
              <w:left w:w="90" w:type="dxa"/>
              <w:bottom w:w="90" w:type="dxa"/>
              <w:right w:w="90" w:type="dxa"/>
            </w:tcMar>
            <w:vAlign w:val="center"/>
          </w:tcPr>
          <w:p w14:paraId="3D95A90C" w14:textId="77777777" w:rsidR="00255D71" w:rsidRDefault="00000000">
            <w:pPr>
              <w:spacing w:before="60" w:after="60" w:line="252" w:lineRule="auto"/>
            </w:pPr>
            <w:r>
              <w:rPr>
                <w:rFonts w:ascii="Times New Roman" w:hAnsi="Times New Roman"/>
                <w:sz w:val="21"/>
              </w:rPr>
              <w:t>During anaesthesia</w:t>
            </w:r>
          </w:p>
        </w:tc>
      </w:tr>
      <w:tr w:rsidR="00255D71" w14:paraId="401B1674" w14:textId="77777777">
        <w:trPr>
          <w:cantSplit/>
          <w:jc w:val="center"/>
        </w:trPr>
        <w:tc>
          <w:tcPr>
            <w:tcW w:w="3458" w:type="dxa"/>
            <w:shd w:val="clear" w:color="auto" w:fill="FFFFFF"/>
            <w:tcMar>
              <w:top w:w="90" w:type="dxa"/>
              <w:left w:w="90" w:type="dxa"/>
              <w:bottom w:w="90" w:type="dxa"/>
              <w:right w:w="90" w:type="dxa"/>
            </w:tcMar>
            <w:vAlign w:val="center"/>
          </w:tcPr>
          <w:p w14:paraId="0868F6B3" w14:textId="77777777" w:rsidR="00255D71" w:rsidRDefault="00000000">
            <w:pPr>
              <w:spacing w:before="60" w:after="60" w:line="252" w:lineRule="auto"/>
            </w:pPr>
            <w:r>
              <w:rPr>
                <w:rFonts w:ascii="Courier New" w:hAnsi="Courier New"/>
                <w:sz w:val="18"/>
              </w:rPr>
              <w:t>procedures_airway.</w:t>
            </w:r>
            <w:r>
              <w:rPr>
                <w:rFonts w:ascii="Courier New" w:hAnsi="Courier New"/>
                <w:sz w:val="18"/>
              </w:rPr>
              <w:br/>
              <w:t>airways_total_attempts</w:t>
            </w:r>
          </w:p>
        </w:tc>
        <w:tc>
          <w:tcPr>
            <w:tcW w:w="1361" w:type="dxa"/>
            <w:shd w:val="clear" w:color="auto" w:fill="FFFFFF"/>
            <w:tcMar>
              <w:top w:w="90" w:type="dxa"/>
              <w:left w:w="90" w:type="dxa"/>
              <w:bottom w:w="90" w:type="dxa"/>
              <w:right w:w="90" w:type="dxa"/>
            </w:tcMar>
            <w:vAlign w:val="center"/>
          </w:tcPr>
          <w:p w14:paraId="3DCCDD3C" w14:textId="77777777" w:rsidR="00255D71" w:rsidRDefault="00000000">
            <w:pPr>
              <w:spacing w:before="60" w:after="60" w:line="252" w:lineRule="auto"/>
            </w:pPr>
            <w:r>
              <w:rPr>
                <w:rFonts w:ascii="Times New Roman" w:hAnsi="Times New Roman"/>
                <w:sz w:val="21"/>
              </w:rPr>
              <w:t>Count</w:t>
            </w:r>
          </w:p>
        </w:tc>
        <w:tc>
          <w:tcPr>
            <w:tcW w:w="3231" w:type="dxa"/>
            <w:shd w:val="clear" w:color="auto" w:fill="FFFFFF"/>
            <w:tcMar>
              <w:top w:w="90" w:type="dxa"/>
              <w:left w:w="90" w:type="dxa"/>
              <w:bottom w:w="90" w:type="dxa"/>
              <w:right w:w="90" w:type="dxa"/>
            </w:tcMar>
            <w:vAlign w:val="center"/>
          </w:tcPr>
          <w:p w14:paraId="77502714" w14:textId="77777777" w:rsidR="00255D71" w:rsidRDefault="00000000">
            <w:pPr>
              <w:spacing w:before="60" w:after="60" w:line="252" w:lineRule="auto"/>
            </w:pPr>
            <w:r>
              <w:rPr>
                <w:rFonts w:ascii="Times New Roman" w:hAnsi="Times New Roman"/>
                <w:sz w:val="21"/>
              </w:rPr>
              <w:t>Recorded total number of airway attempts; specify how this field is used.</w:t>
            </w:r>
          </w:p>
        </w:tc>
        <w:tc>
          <w:tcPr>
            <w:tcW w:w="1587" w:type="dxa"/>
            <w:shd w:val="clear" w:color="auto" w:fill="FFFFFF"/>
            <w:tcMar>
              <w:top w:w="90" w:type="dxa"/>
              <w:left w:w="90" w:type="dxa"/>
              <w:bottom w:w="90" w:type="dxa"/>
              <w:right w:w="90" w:type="dxa"/>
            </w:tcMar>
            <w:vAlign w:val="center"/>
          </w:tcPr>
          <w:p w14:paraId="58F813C3" w14:textId="77777777" w:rsidR="00255D71" w:rsidRDefault="00000000">
            <w:pPr>
              <w:spacing w:before="60" w:after="60" w:line="252" w:lineRule="auto"/>
            </w:pPr>
            <w:r>
              <w:rPr>
                <w:rFonts w:ascii="Times New Roman" w:hAnsi="Times New Roman"/>
                <w:sz w:val="21"/>
              </w:rPr>
              <w:t>During anaesthesia</w:t>
            </w:r>
          </w:p>
        </w:tc>
      </w:tr>
      <w:tr w:rsidR="00255D71" w14:paraId="2DC8E282" w14:textId="77777777">
        <w:trPr>
          <w:cantSplit/>
          <w:jc w:val="center"/>
        </w:trPr>
        <w:tc>
          <w:tcPr>
            <w:tcW w:w="9637" w:type="dxa"/>
            <w:gridSpan w:val="4"/>
            <w:shd w:val="clear" w:color="auto" w:fill="EEEEEE"/>
            <w:tcMar>
              <w:top w:w="90" w:type="dxa"/>
              <w:left w:w="90" w:type="dxa"/>
              <w:bottom w:w="90" w:type="dxa"/>
              <w:right w:w="90" w:type="dxa"/>
            </w:tcMar>
            <w:vAlign w:val="center"/>
          </w:tcPr>
          <w:p w14:paraId="6A392838" w14:textId="77777777" w:rsidR="00255D71" w:rsidRDefault="00000000">
            <w:pPr>
              <w:spacing w:before="60" w:after="60" w:line="252" w:lineRule="auto"/>
            </w:pPr>
            <w:r>
              <w:rPr>
                <w:rFonts w:ascii="Times New Roman" w:hAnsi="Times New Roman"/>
                <w:b/>
                <w:sz w:val="21"/>
              </w:rPr>
              <w:t>Primary outcome example</w:t>
            </w:r>
          </w:p>
        </w:tc>
      </w:tr>
      <w:tr w:rsidR="00255D71" w14:paraId="3BB6BD27" w14:textId="77777777">
        <w:trPr>
          <w:cantSplit/>
          <w:jc w:val="center"/>
        </w:trPr>
        <w:tc>
          <w:tcPr>
            <w:tcW w:w="3458" w:type="dxa"/>
            <w:shd w:val="clear" w:color="auto" w:fill="FFFFFF"/>
            <w:tcMar>
              <w:top w:w="90" w:type="dxa"/>
              <w:left w:w="90" w:type="dxa"/>
              <w:bottom w:w="90" w:type="dxa"/>
              <w:right w:w="90" w:type="dxa"/>
            </w:tcMar>
            <w:vAlign w:val="center"/>
          </w:tcPr>
          <w:p w14:paraId="0EA659DD" w14:textId="77777777" w:rsidR="00255D71" w:rsidRDefault="00000000">
            <w:pPr>
              <w:spacing w:before="60" w:after="60" w:line="252" w:lineRule="auto"/>
            </w:pPr>
            <w:r>
              <w:rPr>
                <w:rFonts w:ascii="Courier New" w:hAnsi="Courier New"/>
                <w:sz w:val="18"/>
              </w:rPr>
              <w:t>summary_admission.</w:t>
            </w:r>
            <w:r>
              <w:rPr>
                <w:rFonts w:ascii="Courier New" w:hAnsi="Courier New"/>
                <w:sz w:val="18"/>
              </w:rPr>
              <w:br/>
              <w:t>LOS_postoperative</w:t>
            </w:r>
          </w:p>
        </w:tc>
        <w:tc>
          <w:tcPr>
            <w:tcW w:w="1361" w:type="dxa"/>
            <w:shd w:val="clear" w:color="auto" w:fill="FFFFFF"/>
            <w:tcMar>
              <w:top w:w="90" w:type="dxa"/>
              <w:left w:w="90" w:type="dxa"/>
              <w:bottom w:w="90" w:type="dxa"/>
              <w:right w:w="90" w:type="dxa"/>
            </w:tcMar>
            <w:vAlign w:val="center"/>
          </w:tcPr>
          <w:p w14:paraId="1ED23573" w14:textId="77777777" w:rsidR="00255D71" w:rsidRDefault="00000000">
            <w:pPr>
              <w:spacing w:before="60" w:after="60" w:line="252" w:lineRule="auto"/>
            </w:pPr>
            <w:r>
              <w:rPr>
                <w:rFonts w:ascii="Times New Roman" w:hAnsi="Times New Roman"/>
                <w:sz w:val="21"/>
              </w:rPr>
              <w:t>Days</w:t>
            </w:r>
          </w:p>
        </w:tc>
        <w:tc>
          <w:tcPr>
            <w:tcW w:w="3231" w:type="dxa"/>
            <w:shd w:val="clear" w:color="auto" w:fill="FFFFFF"/>
            <w:tcMar>
              <w:top w:w="90" w:type="dxa"/>
              <w:left w:w="90" w:type="dxa"/>
              <w:bottom w:w="90" w:type="dxa"/>
              <w:right w:w="90" w:type="dxa"/>
            </w:tcMar>
            <w:vAlign w:val="center"/>
          </w:tcPr>
          <w:p w14:paraId="01593F2B" w14:textId="77777777" w:rsidR="00255D71" w:rsidRDefault="00000000">
            <w:pPr>
              <w:spacing w:before="60" w:after="60" w:line="252" w:lineRule="auto"/>
            </w:pPr>
            <w:r>
              <w:rPr>
                <w:rFonts w:ascii="Times New Roman" w:hAnsi="Times New Roman"/>
                <w:sz w:val="21"/>
              </w:rPr>
              <w:t>Postoperative length of stay; specify the start and discharge definitions.</w:t>
            </w:r>
          </w:p>
        </w:tc>
        <w:tc>
          <w:tcPr>
            <w:tcW w:w="1587" w:type="dxa"/>
            <w:shd w:val="clear" w:color="auto" w:fill="FFFFFF"/>
            <w:tcMar>
              <w:top w:w="90" w:type="dxa"/>
              <w:left w:w="90" w:type="dxa"/>
              <w:bottom w:w="90" w:type="dxa"/>
              <w:right w:w="90" w:type="dxa"/>
            </w:tcMar>
            <w:vAlign w:val="center"/>
          </w:tcPr>
          <w:p w14:paraId="57D9058C" w14:textId="77777777" w:rsidR="00255D71" w:rsidRDefault="00000000">
            <w:pPr>
              <w:spacing w:before="60" w:after="60" w:line="252" w:lineRule="auto"/>
            </w:pPr>
            <w:r>
              <w:rPr>
                <w:rFonts w:ascii="Times New Roman" w:hAnsi="Times New Roman"/>
                <w:sz w:val="21"/>
              </w:rPr>
              <w:t>Postoperative admission</w:t>
            </w:r>
          </w:p>
        </w:tc>
      </w:tr>
      <w:tr w:rsidR="00255D71" w14:paraId="05EE1169" w14:textId="77777777">
        <w:trPr>
          <w:cantSplit/>
          <w:jc w:val="center"/>
        </w:trPr>
        <w:tc>
          <w:tcPr>
            <w:tcW w:w="9637" w:type="dxa"/>
            <w:gridSpan w:val="4"/>
            <w:shd w:val="clear" w:color="auto" w:fill="EEEEEE"/>
            <w:tcMar>
              <w:top w:w="90" w:type="dxa"/>
              <w:left w:w="90" w:type="dxa"/>
              <w:bottom w:w="90" w:type="dxa"/>
              <w:right w:w="90" w:type="dxa"/>
            </w:tcMar>
            <w:vAlign w:val="center"/>
          </w:tcPr>
          <w:p w14:paraId="6C8358AF" w14:textId="77777777" w:rsidR="00255D71" w:rsidRDefault="00000000">
            <w:pPr>
              <w:spacing w:before="60" w:after="60" w:line="252" w:lineRule="auto"/>
            </w:pPr>
            <w:r>
              <w:rPr>
                <w:rFonts w:ascii="Times New Roman" w:hAnsi="Times New Roman"/>
                <w:b/>
                <w:sz w:val="21"/>
              </w:rPr>
              <w:t>Secondary outcome examples</w:t>
            </w:r>
          </w:p>
        </w:tc>
      </w:tr>
      <w:tr w:rsidR="00255D71" w14:paraId="7DC01E05" w14:textId="77777777">
        <w:trPr>
          <w:cantSplit/>
          <w:jc w:val="center"/>
        </w:trPr>
        <w:tc>
          <w:tcPr>
            <w:tcW w:w="3458" w:type="dxa"/>
            <w:shd w:val="clear" w:color="auto" w:fill="FFFFFF"/>
            <w:tcMar>
              <w:top w:w="90" w:type="dxa"/>
              <w:left w:w="90" w:type="dxa"/>
              <w:bottom w:w="90" w:type="dxa"/>
              <w:right w:w="90" w:type="dxa"/>
            </w:tcMar>
            <w:vAlign w:val="center"/>
          </w:tcPr>
          <w:p w14:paraId="191EA8E9" w14:textId="77777777" w:rsidR="00255D71" w:rsidRDefault="00000000">
            <w:pPr>
              <w:spacing w:before="60" w:after="60" w:line="252" w:lineRule="auto"/>
            </w:pPr>
            <w:r>
              <w:rPr>
                <w:rFonts w:ascii="Courier New" w:hAnsi="Courier New"/>
                <w:sz w:val="18"/>
              </w:rPr>
              <w:t>summary_times.</w:t>
            </w:r>
            <w:r>
              <w:rPr>
                <w:rFonts w:ascii="Courier New" w:hAnsi="Courier New"/>
                <w:sz w:val="18"/>
              </w:rPr>
              <w:br/>
              <w:t>pacu_length</w:t>
            </w:r>
          </w:p>
        </w:tc>
        <w:tc>
          <w:tcPr>
            <w:tcW w:w="1361" w:type="dxa"/>
            <w:shd w:val="clear" w:color="auto" w:fill="FFFFFF"/>
            <w:tcMar>
              <w:top w:w="90" w:type="dxa"/>
              <w:left w:w="90" w:type="dxa"/>
              <w:bottom w:w="90" w:type="dxa"/>
              <w:right w:w="90" w:type="dxa"/>
            </w:tcMar>
            <w:vAlign w:val="center"/>
          </w:tcPr>
          <w:p w14:paraId="4842BC39" w14:textId="77777777" w:rsidR="00255D71" w:rsidRDefault="00000000">
            <w:pPr>
              <w:spacing w:before="60" w:after="60" w:line="252" w:lineRule="auto"/>
            </w:pPr>
            <w:r>
              <w:rPr>
                <w:rFonts w:ascii="Times New Roman" w:hAnsi="Times New Roman"/>
                <w:sz w:val="21"/>
              </w:rPr>
              <w:t>Hours</w:t>
            </w:r>
          </w:p>
        </w:tc>
        <w:tc>
          <w:tcPr>
            <w:tcW w:w="3231" w:type="dxa"/>
            <w:shd w:val="clear" w:color="auto" w:fill="FFFFFF"/>
            <w:tcMar>
              <w:top w:w="90" w:type="dxa"/>
              <w:left w:w="90" w:type="dxa"/>
              <w:bottom w:w="90" w:type="dxa"/>
              <w:right w:w="90" w:type="dxa"/>
            </w:tcMar>
            <w:vAlign w:val="center"/>
          </w:tcPr>
          <w:p w14:paraId="433BBEC8" w14:textId="77777777" w:rsidR="00255D71" w:rsidRDefault="00000000">
            <w:pPr>
              <w:spacing w:before="60" w:after="60" w:line="252" w:lineRule="auto"/>
            </w:pPr>
            <w:r>
              <w:rPr>
                <w:rFonts w:ascii="Times New Roman" w:hAnsi="Times New Roman"/>
                <w:sz w:val="21"/>
              </w:rPr>
              <w:t>PACU length of stay; specify the recorded start and end points.</w:t>
            </w:r>
          </w:p>
        </w:tc>
        <w:tc>
          <w:tcPr>
            <w:tcW w:w="1587" w:type="dxa"/>
            <w:shd w:val="clear" w:color="auto" w:fill="FFFFFF"/>
            <w:tcMar>
              <w:top w:w="90" w:type="dxa"/>
              <w:left w:w="90" w:type="dxa"/>
              <w:bottom w:w="90" w:type="dxa"/>
              <w:right w:w="90" w:type="dxa"/>
            </w:tcMar>
            <w:vAlign w:val="center"/>
          </w:tcPr>
          <w:p w14:paraId="6612E3F5" w14:textId="77777777" w:rsidR="00255D71" w:rsidRDefault="00000000">
            <w:pPr>
              <w:spacing w:before="60" w:after="60" w:line="252" w:lineRule="auto"/>
            </w:pPr>
            <w:r>
              <w:rPr>
                <w:rFonts w:ascii="Times New Roman" w:hAnsi="Times New Roman"/>
                <w:sz w:val="21"/>
              </w:rPr>
              <w:t>PACU stay</w:t>
            </w:r>
          </w:p>
        </w:tc>
      </w:tr>
      <w:tr w:rsidR="00255D71" w14:paraId="30F33448" w14:textId="77777777">
        <w:trPr>
          <w:cantSplit/>
          <w:jc w:val="center"/>
        </w:trPr>
        <w:tc>
          <w:tcPr>
            <w:tcW w:w="3458" w:type="dxa"/>
            <w:shd w:val="clear" w:color="auto" w:fill="FFFFFF"/>
            <w:tcMar>
              <w:top w:w="90" w:type="dxa"/>
              <w:left w:w="90" w:type="dxa"/>
              <w:bottom w:w="90" w:type="dxa"/>
              <w:right w:w="90" w:type="dxa"/>
            </w:tcMar>
            <w:vAlign w:val="center"/>
          </w:tcPr>
          <w:p w14:paraId="4E4C94DC" w14:textId="77777777" w:rsidR="00255D71" w:rsidRDefault="00000000">
            <w:pPr>
              <w:spacing w:before="60" w:after="60" w:line="252" w:lineRule="auto"/>
            </w:pPr>
            <w:r>
              <w:rPr>
                <w:rFonts w:ascii="Courier New" w:hAnsi="Courier New"/>
                <w:sz w:val="18"/>
              </w:rPr>
              <w:lastRenderedPageBreak/>
              <w:t>summary_complications.</w:t>
            </w:r>
            <w:r>
              <w:rPr>
                <w:rFonts w:ascii="Courier New" w:hAnsi="Courier New"/>
                <w:sz w:val="18"/>
              </w:rPr>
              <w:br/>
              <w:t>mortality_30days</w:t>
            </w:r>
          </w:p>
        </w:tc>
        <w:tc>
          <w:tcPr>
            <w:tcW w:w="1361" w:type="dxa"/>
            <w:shd w:val="clear" w:color="auto" w:fill="FFFFFF"/>
            <w:tcMar>
              <w:top w:w="90" w:type="dxa"/>
              <w:left w:w="90" w:type="dxa"/>
              <w:bottom w:w="90" w:type="dxa"/>
              <w:right w:w="90" w:type="dxa"/>
            </w:tcMar>
            <w:vAlign w:val="center"/>
          </w:tcPr>
          <w:p w14:paraId="6AF79D1A" w14:textId="77777777" w:rsidR="00255D71" w:rsidRDefault="00000000">
            <w:pPr>
              <w:spacing w:before="60" w:after="60" w:line="252" w:lineRule="auto"/>
            </w:pPr>
            <w:r>
              <w:rPr>
                <w:rFonts w:ascii="Times New Roman" w:hAnsi="Times New Roman"/>
                <w:sz w:val="21"/>
              </w:rPr>
              <w:t>Yes or no</w:t>
            </w:r>
          </w:p>
        </w:tc>
        <w:tc>
          <w:tcPr>
            <w:tcW w:w="3231" w:type="dxa"/>
            <w:shd w:val="clear" w:color="auto" w:fill="FFFFFF"/>
            <w:tcMar>
              <w:top w:w="90" w:type="dxa"/>
              <w:left w:w="90" w:type="dxa"/>
              <w:bottom w:w="90" w:type="dxa"/>
              <w:right w:w="90" w:type="dxa"/>
            </w:tcMar>
            <w:vAlign w:val="center"/>
          </w:tcPr>
          <w:p w14:paraId="3852DED7" w14:textId="77777777" w:rsidR="00255D71" w:rsidRDefault="00000000">
            <w:pPr>
              <w:spacing w:before="60" w:after="60" w:line="252" w:lineRule="auto"/>
            </w:pPr>
            <w:r>
              <w:rPr>
                <w:rFonts w:ascii="Times New Roman" w:hAnsi="Times New Roman"/>
                <w:sz w:val="21"/>
              </w:rPr>
              <w:t>All-cause mortality within 30 days after surgery.</w:t>
            </w:r>
          </w:p>
        </w:tc>
        <w:tc>
          <w:tcPr>
            <w:tcW w:w="1587" w:type="dxa"/>
            <w:shd w:val="clear" w:color="auto" w:fill="FFFFFF"/>
            <w:tcMar>
              <w:top w:w="90" w:type="dxa"/>
              <w:left w:w="90" w:type="dxa"/>
              <w:bottom w:w="90" w:type="dxa"/>
              <w:right w:w="90" w:type="dxa"/>
            </w:tcMar>
            <w:vAlign w:val="center"/>
          </w:tcPr>
          <w:p w14:paraId="5E3BA343" w14:textId="77777777" w:rsidR="00255D71" w:rsidRDefault="00000000">
            <w:pPr>
              <w:spacing w:before="60" w:after="60" w:line="252" w:lineRule="auto"/>
            </w:pPr>
            <w:r>
              <w:rPr>
                <w:rFonts w:ascii="Times New Roman" w:hAnsi="Times New Roman"/>
                <w:sz w:val="21"/>
              </w:rPr>
              <w:t>30 days after surgery</w:t>
            </w:r>
          </w:p>
        </w:tc>
      </w:tr>
      <w:tr w:rsidR="00255D71" w14:paraId="1B777440" w14:textId="77777777">
        <w:trPr>
          <w:cantSplit/>
          <w:jc w:val="center"/>
        </w:trPr>
        <w:tc>
          <w:tcPr>
            <w:tcW w:w="3458" w:type="dxa"/>
            <w:shd w:val="clear" w:color="auto" w:fill="FFFFFF"/>
            <w:tcMar>
              <w:top w:w="90" w:type="dxa"/>
              <w:left w:w="90" w:type="dxa"/>
              <w:bottom w:w="90" w:type="dxa"/>
              <w:right w:w="90" w:type="dxa"/>
            </w:tcMar>
            <w:vAlign w:val="center"/>
          </w:tcPr>
          <w:p w14:paraId="7D297A0E" w14:textId="77777777" w:rsidR="00255D71" w:rsidRDefault="00000000">
            <w:pPr>
              <w:spacing w:before="60" w:after="60" w:line="252" w:lineRule="auto"/>
            </w:pPr>
            <w:r>
              <w:rPr>
                <w:rFonts w:ascii="Courier New" w:hAnsi="Courier New"/>
                <w:sz w:val="18"/>
              </w:rPr>
              <w:t>summary_admission.</w:t>
            </w:r>
            <w:r>
              <w:rPr>
                <w:rFonts w:ascii="Courier New" w:hAnsi="Courier New"/>
                <w:sz w:val="18"/>
              </w:rPr>
              <w:br/>
              <w:t>readmission30days</w:t>
            </w:r>
          </w:p>
        </w:tc>
        <w:tc>
          <w:tcPr>
            <w:tcW w:w="1361" w:type="dxa"/>
            <w:shd w:val="clear" w:color="auto" w:fill="FFFFFF"/>
            <w:tcMar>
              <w:top w:w="90" w:type="dxa"/>
              <w:left w:w="90" w:type="dxa"/>
              <w:bottom w:w="90" w:type="dxa"/>
              <w:right w:w="90" w:type="dxa"/>
            </w:tcMar>
            <w:vAlign w:val="center"/>
          </w:tcPr>
          <w:p w14:paraId="3B3C6B5D" w14:textId="77777777" w:rsidR="00255D71" w:rsidRDefault="00000000">
            <w:pPr>
              <w:spacing w:before="60" w:after="60" w:line="252" w:lineRule="auto"/>
            </w:pPr>
            <w:r>
              <w:rPr>
                <w:rFonts w:ascii="Times New Roman" w:hAnsi="Times New Roman"/>
                <w:sz w:val="21"/>
              </w:rPr>
              <w:t>Yes or no</w:t>
            </w:r>
          </w:p>
        </w:tc>
        <w:tc>
          <w:tcPr>
            <w:tcW w:w="3231" w:type="dxa"/>
            <w:shd w:val="clear" w:color="auto" w:fill="FFFFFF"/>
            <w:tcMar>
              <w:top w:w="90" w:type="dxa"/>
              <w:left w:w="90" w:type="dxa"/>
              <w:bottom w:w="90" w:type="dxa"/>
              <w:right w:w="90" w:type="dxa"/>
            </w:tcMar>
            <w:vAlign w:val="center"/>
          </w:tcPr>
          <w:p w14:paraId="17EFA76E" w14:textId="77777777" w:rsidR="00255D71" w:rsidRDefault="00000000">
            <w:pPr>
              <w:spacing w:before="60" w:after="60" w:line="252" w:lineRule="auto"/>
            </w:pPr>
            <w:r>
              <w:rPr>
                <w:rFonts w:ascii="Times New Roman" w:hAnsi="Times New Roman"/>
                <w:sz w:val="21"/>
              </w:rPr>
              <w:t>Readmission within 30 days; specify the index discharge and admission criteria.</w:t>
            </w:r>
          </w:p>
        </w:tc>
        <w:tc>
          <w:tcPr>
            <w:tcW w:w="1587" w:type="dxa"/>
            <w:shd w:val="clear" w:color="auto" w:fill="FFFFFF"/>
            <w:tcMar>
              <w:top w:w="90" w:type="dxa"/>
              <w:left w:w="90" w:type="dxa"/>
              <w:bottom w:w="90" w:type="dxa"/>
              <w:right w:w="90" w:type="dxa"/>
            </w:tcMar>
            <w:vAlign w:val="center"/>
          </w:tcPr>
          <w:p w14:paraId="5FF6D5DD" w14:textId="77777777" w:rsidR="00255D71" w:rsidRDefault="00000000">
            <w:pPr>
              <w:spacing w:before="60" w:after="60" w:line="252" w:lineRule="auto"/>
            </w:pPr>
            <w:r>
              <w:rPr>
                <w:rFonts w:ascii="Times New Roman" w:hAnsi="Times New Roman"/>
                <w:sz w:val="21"/>
              </w:rPr>
              <w:t>30-day follow-up</w:t>
            </w:r>
          </w:p>
        </w:tc>
      </w:tr>
      <w:tr w:rsidR="00255D71" w14:paraId="04A793C4" w14:textId="77777777">
        <w:trPr>
          <w:cantSplit/>
          <w:jc w:val="center"/>
        </w:trPr>
        <w:tc>
          <w:tcPr>
            <w:tcW w:w="3458" w:type="dxa"/>
            <w:shd w:val="clear" w:color="auto" w:fill="FFFFFF"/>
            <w:tcMar>
              <w:top w:w="90" w:type="dxa"/>
              <w:left w:w="90" w:type="dxa"/>
              <w:bottom w:w="90" w:type="dxa"/>
              <w:right w:w="90" w:type="dxa"/>
            </w:tcMar>
            <w:vAlign w:val="center"/>
          </w:tcPr>
          <w:p w14:paraId="50B3837B" w14:textId="77777777" w:rsidR="00255D71" w:rsidRDefault="00000000">
            <w:pPr>
              <w:spacing w:before="60" w:after="60" w:line="252" w:lineRule="auto"/>
            </w:pPr>
            <w:r>
              <w:rPr>
                <w:rFonts w:ascii="Courier New" w:hAnsi="Courier New"/>
                <w:sz w:val="18"/>
              </w:rPr>
              <w:t>summary_symptoms.</w:t>
            </w:r>
            <w:r>
              <w:rPr>
                <w:rFonts w:ascii="Courier New" w:hAnsi="Courier New"/>
                <w:sz w:val="18"/>
              </w:rPr>
              <w:br/>
              <w:t>ponv_0to2h</w:t>
            </w:r>
          </w:p>
        </w:tc>
        <w:tc>
          <w:tcPr>
            <w:tcW w:w="1361" w:type="dxa"/>
            <w:shd w:val="clear" w:color="auto" w:fill="FFFFFF"/>
            <w:tcMar>
              <w:top w:w="90" w:type="dxa"/>
              <w:left w:w="90" w:type="dxa"/>
              <w:bottom w:w="90" w:type="dxa"/>
              <w:right w:w="90" w:type="dxa"/>
            </w:tcMar>
            <w:vAlign w:val="center"/>
          </w:tcPr>
          <w:p w14:paraId="11C7E36C" w14:textId="77777777" w:rsidR="00255D71" w:rsidRDefault="00000000">
            <w:pPr>
              <w:spacing w:before="60" w:after="60" w:line="252" w:lineRule="auto"/>
            </w:pPr>
            <w:r>
              <w:rPr>
                <w:rFonts w:ascii="Times New Roman" w:hAnsi="Times New Roman"/>
                <w:sz w:val="21"/>
              </w:rPr>
              <w:t>Yes or no</w:t>
            </w:r>
          </w:p>
        </w:tc>
        <w:tc>
          <w:tcPr>
            <w:tcW w:w="3231" w:type="dxa"/>
            <w:shd w:val="clear" w:color="auto" w:fill="FFFFFF"/>
            <w:tcMar>
              <w:top w:w="90" w:type="dxa"/>
              <w:left w:w="90" w:type="dxa"/>
              <w:bottom w:w="90" w:type="dxa"/>
              <w:right w:w="90" w:type="dxa"/>
            </w:tcMar>
            <w:vAlign w:val="center"/>
          </w:tcPr>
          <w:p w14:paraId="3C6C62A1" w14:textId="77777777" w:rsidR="00255D71" w:rsidRDefault="00000000">
            <w:pPr>
              <w:spacing w:before="60" w:after="60" w:line="252" w:lineRule="auto"/>
            </w:pPr>
            <w:r>
              <w:rPr>
                <w:rFonts w:ascii="Times New Roman" w:hAnsi="Times New Roman"/>
                <w:sz w:val="21"/>
              </w:rPr>
              <w:t>Documented postoperative nausea or vomiting in the first two postoperative hours.</w:t>
            </w:r>
          </w:p>
        </w:tc>
        <w:tc>
          <w:tcPr>
            <w:tcW w:w="1587" w:type="dxa"/>
            <w:shd w:val="clear" w:color="auto" w:fill="FFFFFF"/>
            <w:tcMar>
              <w:top w:w="90" w:type="dxa"/>
              <w:left w:w="90" w:type="dxa"/>
              <w:bottom w:w="90" w:type="dxa"/>
              <w:right w:w="90" w:type="dxa"/>
            </w:tcMar>
            <w:vAlign w:val="center"/>
          </w:tcPr>
          <w:p w14:paraId="25107D67" w14:textId="77777777" w:rsidR="00255D71" w:rsidRDefault="00000000">
            <w:pPr>
              <w:spacing w:before="60" w:after="60" w:line="252" w:lineRule="auto"/>
            </w:pPr>
            <w:r>
              <w:rPr>
                <w:rFonts w:ascii="Times New Roman" w:hAnsi="Times New Roman"/>
                <w:sz w:val="21"/>
              </w:rPr>
              <w:t>0–2 hours postoperatively</w:t>
            </w:r>
          </w:p>
        </w:tc>
      </w:tr>
      <w:tr w:rsidR="00255D71" w14:paraId="23CC1530" w14:textId="77777777">
        <w:trPr>
          <w:cantSplit/>
          <w:jc w:val="center"/>
        </w:trPr>
        <w:tc>
          <w:tcPr>
            <w:tcW w:w="3458" w:type="dxa"/>
            <w:shd w:val="clear" w:color="auto" w:fill="FFFFFF"/>
            <w:tcMar>
              <w:top w:w="90" w:type="dxa"/>
              <w:left w:w="90" w:type="dxa"/>
              <w:bottom w:w="90" w:type="dxa"/>
              <w:right w:w="90" w:type="dxa"/>
            </w:tcMar>
            <w:vAlign w:val="center"/>
          </w:tcPr>
          <w:p w14:paraId="2BDC7449" w14:textId="77777777" w:rsidR="00255D71" w:rsidRDefault="00000000">
            <w:pPr>
              <w:spacing w:before="60" w:after="60" w:line="252" w:lineRule="auto"/>
            </w:pPr>
            <w:r>
              <w:rPr>
                <w:rFonts w:ascii="Courier New" w:hAnsi="Courier New"/>
                <w:sz w:val="18"/>
              </w:rPr>
              <w:t>summary_complications_other.</w:t>
            </w:r>
            <w:r>
              <w:rPr>
                <w:rFonts w:ascii="Courier New" w:hAnsi="Courier New"/>
                <w:sz w:val="18"/>
              </w:rPr>
              <w:br/>
              <w:t>any_AKI</w:t>
            </w:r>
          </w:p>
        </w:tc>
        <w:tc>
          <w:tcPr>
            <w:tcW w:w="1361" w:type="dxa"/>
            <w:shd w:val="clear" w:color="auto" w:fill="FFFFFF"/>
            <w:tcMar>
              <w:top w:w="90" w:type="dxa"/>
              <w:left w:w="90" w:type="dxa"/>
              <w:bottom w:w="90" w:type="dxa"/>
              <w:right w:w="90" w:type="dxa"/>
            </w:tcMar>
            <w:vAlign w:val="center"/>
          </w:tcPr>
          <w:p w14:paraId="4365E332" w14:textId="77777777" w:rsidR="00255D71" w:rsidRDefault="00000000">
            <w:pPr>
              <w:spacing w:before="60" w:after="60" w:line="252" w:lineRule="auto"/>
            </w:pPr>
            <w:r>
              <w:rPr>
                <w:rFonts w:ascii="Times New Roman" w:hAnsi="Times New Roman"/>
                <w:sz w:val="21"/>
              </w:rPr>
              <w:t>Yes or no</w:t>
            </w:r>
          </w:p>
        </w:tc>
        <w:tc>
          <w:tcPr>
            <w:tcW w:w="3231" w:type="dxa"/>
            <w:shd w:val="clear" w:color="auto" w:fill="FFFFFF"/>
            <w:tcMar>
              <w:top w:w="90" w:type="dxa"/>
              <w:left w:w="90" w:type="dxa"/>
              <w:bottom w:w="90" w:type="dxa"/>
              <w:right w:w="90" w:type="dxa"/>
            </w:tcMar>
            <w:vAlign w:val="center"/>
          </w:tcPr>
          <w:p w14:paraId="36C9C45D" w14:textId="77777777" w:rsidR="00255D71" w:rsidRDefault="00000000">
            <w:pPr>
              <w:spacing w:before="60" w:after="60" w:line="252" w:lineRule="auto"/>
            </w:pPr>
            <w:r>
              <w:rPr>
                <w:rFonts w:ascii="Times New Roman" w:hAnsi="Times New Roman"/>
                <w:sz w:val="21"/>
              </w:rPr>
              <w:t>Postoperative acute kidney injury using the database definition; specify the observation window.</w:t>
            </w:r>
          </w:p>
        </w:tc>
        <w:tc>
          <w:tcPr>
            <w:tcW w:w="1587" w:type="dxa"/>
            <w:shd w:val="clear" w:color="auto" w:fill="FFFFFF"/>
            <w:tcMar>
              <w:top w:w="90" w:type="dxa"/>
              <w:left w:w="90" w:type="dxa"/>
              <w:bottom w:w="90" w:type="dxa"/>
              <w:right w:w="90" w:type="dxa"/>
            </w:tcMar>
            <w:vAlign w:val="center"/>
          </w:tcPr>
          <w:p w14:paraId="757EFD65" w14:textId="77777777" w:rsidR="00255D71" w:rsidRDefault="00000000">
            <w:pPr>
              <w:spacing w:before="60" w:after="60" w:line="252" w:lineRule="auto"/>
            </w:pPr>
            <w:r>
              <w:rPr>
                <w:rFonts w:ascii="Times New Roman" w:hAnsi="Times New Roman"/>
                <w:sz w:val="21"/>
              </w:rPr>
              <w:t>Project-specific postoperative window</w:t>
            </w:r>
          </w:p>
        </w:tc>
      </w:tr>
    </w:tbl>
    <w:p w14:paraId="675591E6" w14:textId="77777777" w:rsidR="0047434B" w:rsidRPr="00F9035F" w:rsidRDefault="0047434B">
      <w:pPr>
        <w:rPr>
          <w:rFonts w:ascii="Times New Roman" w:eastAsiaTheme="majorEastAsia" w:hAnsi="Times New Roman" w:cs="Times New Roman"/>
          <w:spacing w:val="15"/>
          <w:sz w:val="32"/>
          <w:szCs w:val="32"/>
          <w:lang w:val="en-GB"/>
        </w:rPr>
      </w:pPr>
      <w:r w:rsidRPr="00F9035F">
        <w:rPr>
          <w:rFonts w:ascii="Times New Roman" w:hAnsi="Times New Roman" w:cs="Times New Roman"/>
          <w:sz w:val="32"/>
          <w:szCs w:val="32"/>
          <w:lang w:val="en-GB"/>
        </w:rPr>
        <w:br w:type="page"/>
      </w:r>
    </w:p>
    <w:p w14:paraId="58CB1EFC" w14:textId="77777777" w:rsidR="0047434B" w:rsidRPr="00F9035F" w:rsidRDefault="0047434B" w:rsidP="0047434B">
      <w:pPr>
        <w:pStyle w:val="Undertitel"/>
        <w:spacing w:line="360" w:lineRule="auto"/>
        <w:jc w:val="center"/>
        <w:rPr>
          <w:rFonts w:ascii="Times New Roman" w:hAnsi="Times New Roman" w:cs="Times New Roman"/>
          <w:color w:val="auto"/>
          <w:sz w:val="32"/>
          <w:szCs w:val="32"/>
          <w:lang w:val="en-GB"/>
        </w:rPr>
      </w:pPr>
    </w:p>
    <w:p w14:paraId="0370A21C" w14:textId="77777777" w:rsidR="00B131AB" w:rsidRPr="00F9035F" w:rsidRDefault="00B131AB" w:rsidP="00B131AB">
      <w:pPr>
        <w:pStyle w:val="Undertitel"/>
        <w:shd w:val="clear" w:color="auto" w:fill="C5E0B3" w:themeFill="accent6" w:themeFillTint="66"/>
        <w:spacing w:line="360" w:lineRule="auto"/>
        <w:jc w:val="center"/>
        <w:rPr>
          <w:rFonts w:ascii="Times New Roman" w:hAnsi="Times New Roman" w:cs="Times New Roman"/>
          <w:color w:val="auto"/>
          <w:sz w:val="32"/>
          <w:szCs w:val="32"/>
          <w:lang w:val="en-GB"/>
        </w:rPr>
      </w:pPr>
      <w:r w:rsidRPr="00F9035F">
        <w:rPr>
          <w:rFonts w:ascii="Times New Roman" w:hAnsi="Times New Roman" w:cs="Times New Roman"/>
          <w:color w:val="auto"/>
          <w:sz w:val="32"/>
          <w:szCs w:val="32"/>
          <w:lang w:val="en-GB"/>
        </w:rPr>
        <w:t>PROTOCOL TEMPLATE</w:t>
      </w:r>
    </w:p>
    <w:p w14:paraId="1307C99E" w14:textId="77777777" w:rsidR="00B131AB" w:rsidRPr="00F9035F" w:rsidRDefault="00B131AB" w:rsidP="00B131AB">
      <w:pPr>
        <w:pStyle w:val="Undertitel"/>
        <w:spacing w:line="360" w:lineRule="auto"/>
        <w:jc w:val="center"/>
        <w:rPr>
          <w:rFonts w:ascii="Times New Roman" w:hAnsi="Times New Roman" w:cs="Times New Roman"/>
          <w:color w:val="auto"/>
          <w:sz w:val="32"/>
          <w:szCs w:val="32"/>
          <w:lang w:val="en-GB"/>
        </w:rPr>
      </w:pPr>
      <w:r w:rsidRPr="00F9035F">
        <w:rPr>
          <w:rFonts w:ascii="Times New Roman" w:hAnsi="Times New Roman" w:cs="Times New Roman"/>
          <w:color w:val="auto"/>
          <w:sz w:val="32"/>
          <w:szCs w:val="32"/>
          <w:lang w:val="en-GB"/>
        </w:rPr>
        <w:t>Title</w:t>
      </w:r>
    </w:p>
    <w:p w14:paraId="2CCE63C7" w14:textId="77777777" w:rsidR="00B131AB" w:rsidRPr="00F9035F" w:rsidRDefault="00B131AB" w:rsidP="00B131AB">
      <w:pPr>
        <w:pStyle w:val="Undertitel"/>
        <w:spacing w:line="360" w:lineRule="auto"/>
        <w:jc w:val="center"/>
        <w:rPr>
          <w:rFonts w:ascii="Times New Roman" w:hAnsi="Times New Roman" w:cs="Times New Roman"/>
          <w:lang w:val="en-GB"/>
        </w:rPr>
      </w:pPr>
      <w:r w:rsidRPr="00F9035F">
        <w:rPr>
          <w:rFonts w:ascii="Times New Roman" w:hAnsi="Times New Roman" w:cs="Times New Roman"/>
          <w:color w:val="7F7F7F" w:themeColor="text1" w:themeTint="80"/>
          <w:lang w:val="en-GB"/>
        </w:rPr>
        <w:t>A protocol for an xx study</w:t>
      </w:r>
    </w:p>
    <w:p w14:paraId="04D697AC" w14:textId="77777777" w:rsidR="00B131AB" w:rsidRPr="00F9035F" w:rsidRDefault="00B131AB" w:rsidP="00B131AB">
      <w:pPr>
        <w:spacing w:line="360" w:lineRule="auto"/>
        <w:rPr>
          <w:rFonts w:ascii="Times New Roman" w:hAnsi="Times New Roman" w:cs="Times New Roman"/>
          <w:lang w:val="en-GB"/>
        </w:rPr>
      </w:pPr>
    </w:p>
    <w:p w14:paraId="378554D0" w14:textId="77777777" w:rsidR="00B131AB" w:rsidRPr="00F9035F" w:rsidRDefault="00B131AB" w:rsidP="00B131AB">
      <w:pPr>
        <w:rPr>
          <w:rFonts w:ascii="Times New Roman" w:hAnsi="Times New Roman" w:cs="Times New Roman"/>
          <w:lang w:val="en-GB"/>
        </w:rPr>
      </w:pPr>
      <w:r>
        <w:rPr>
          <w:rFonts w:ascii="Times New Roman" w:hAnsi="Times New Roman"/>
        </w:rPr>
        <w:t>First author</w:t>
      </w:r>
      <w:r>
        <w:rPr>
          <w:rFonts w:ascii="Times New Roman" w:hAnsi="Times New Roman"/>
          <w:vertAlign w:val="superscript"/>
        </w:rPr>
        <w:t>x,y</w:t>
      </w:r>
      <w:r>
        <w:rPr>
          <w:rFonts w:ascii="Times New Roman" w:hAnsi="Times New Roman"/>
        </w:rPr>
        <w:t>, x-authors</w:t>
      </w:r>
      <w:r>
        <w:rPr>
          <w:rFonts w:ascii="Times New Roman" w:hAnsi="Times New Roman"/>
          <w:vertAlign w:val="superscript"/>
        </w:rPr>
        <w:t>x,y</w:t>
      </w:r>
      <w:r>
        <w:rPr>
          <w:rFonts w:ascii="Times New Roman" w:hAnsi="Times New Roman"/>
        </w:rPr>
        <w:t>, Anders Kehlet Nørskov</w:t>
      </w:r>
      <w:r>
        <w:rPr>
          <w:rFonts w:ascii="Times New Roman" w:hAnsi="Times New Roman"/>
          <w:vertAlign w:val="superscript"/>
        </w:rPr>
        <w:t>x,y</w:t>
      </w:r>
      <w:r>
        <w:rPr>
          <w:rFonts w:ascii="Times New Roman" w:hAnsi="Times New Roman"/>
        </w:rPr>
        <w:t>, Markus Harboe Olsen</w:t>
      </w:r>
      <w:r>
        <w:rPr>
          <w:rFonts w:ascii="Times New Roman" w:hAnsi="Times New Roman"/>
          <w:vertAlign w:val="superscript"/>
        </w:rPr>
        <w:t>1,2</w:t>
      </w:r>
      <w:r>
        <w:rPr>
          <w:rFonts w:ascii="Times New Roman" w:hAnsi="Times New Roman"/>
        </w:rPr>
        <w:t>, Anders Peder Højer Karlsen</w:t>
      </w:r>
      <w:r>
        <w:rPr>
          <w:rFonts w:ascii="Times New Roman" w:hAnsi="Times New Roman"/>
          <w:vertAlign w:val="superscript"/>
        </w:rPr>
        <w:t>3,4</w:t>
      </w:r>
      <w:r>
        <w:rPr>
          <w:rFonts w:ascii="Times New Roman" w:hAnsi="Times New Roman"/>
        </w:rPr>
        <w:t>, x-authors</w:t>
      </w:r>
      <w:r>
        <w:rPr>
          <w:rFonts w:ascii="Times New Roman" w:hAnsi="Times New Roman"/>
          <w:vertAlign w:val="superscript"/>
        </w:rPr>
        <w:t>x,y</w:t>
      </w:r>
      <w:r>
        <w:rPr>
          <w:rFonts w:ascii="Times New Roman" w:hAnsi="Times New Roman"/>
        </w:rPr>
        <w:t>, last author</w:t>
      </w:r>
      <w:r>
        <w:rPr>
          <w:rFonts w:ascii="Times New Roman" w:hAnsi="Times New Roman"/>
          <w:vertAlign w:val="superscript"/>
        </w:rPr>
        <w:t>x,y</w:t>
      </w:r>
    </w:p>
    <w:p w14:paraId="1113734D" w14:textId="77777777" w:rsidR="00B131AB" w:rsidRPr="00F9035F" w:rsidRDefault="00B131AB" w:rsidP="00B131AB">
      <w:pPr>
        <w:rPr>
          <w:rFonts w:ascii="Times New Roman" w:hAnsi="Times New Roman" w:cs="Times New Roman"/>
          <w:lang w:val="en-GB"/>
        </w:rPr>
      </w:pPr>
    </w:p>
    <w:p w14:paraId="323B0C3E" w14:textId="77777777" w:rsidR="00B131AB" w:rsidRPr="00F9035F" w:rsidRDefault="00B131AB" w:rsidP="00B131AB">
      <w:pPr>
        <w:rPr>
          <w:rFonts w:ascii="Times New Roman" w:hAnsi="Times New Roman" w:cs="Times New Roman"/>
          <w:i/>
          <w:iCs/>
          <w:sz w:val="18"/>
          <w:szCs w:val="18"/>
          <w:lang w:val="en-GB"/>
        </w:rPr>
      </w:pPr>
      <w:proofErr w:type="spellStart"/>
      <w:r w:rsidRPr="00F9035F">
        <w:rPr>
          <w:rFonts w:ascii="Times New Roman" w:hAnsi="Times New Roman" w:cs="Times New Roman"/>
          <w:i/>
          <w:iCs/>
          <w:sz w:val="18"/>
          <w:szCs w:val="18"/>
          <w:vertAlign w:val="superscript"/>
          <w:lang w:val="en-GB"/>
        </w:rPr>
        <w:t>x</w:t>
      </w:r>
      <w:r w:rsidRPr="00F9035F">
        <w:rPr>
          <w:rFonts w:ascii="Times New Roman" w:hAnsi="Times New Roman" w:cs="Times New Roman"/>
          <w:i/>
          <w:iCs/>
          <w:sz w:val="18"/>
          <w:szCs w:val="18"/>
          <w:lang w:val="en-GB"/>
        </w:rPr>
        <w:t>Department</w:t>
      </w:r>
      <w:proofErr w:type="spellEnd"/>
      <w:r w:rsidRPr="00F9035F">
        <w:rPr>
          <w:rFonts w:ascii="Times New Roman" w:hAnsi="Times New Roman" w:cs="Times New Roman"/>
          <w:i/>
          <w:iCs/>
          <w:sz w:val="18"/>
          <w:szCs w:val="18"/>
          <w:lang w:val="en-GB"/>
        </w:rPr>
        <w:t xml:space="preserve"> of</w:t>
      </w:r>
      <w:proofErr w:type="gramStart"/>
      <w:r w:rsidRPr="00F9035F">
        <w:rPr>
          <w:rFonts w:ascii="Times New Roman" w:hAnsi="Times New Roman" w:cs="Times New Roman"/>
          <w:i/>
          <w:iCs/>
          <w:sz w:val="18"/>
          <w:szCs w:val="18"/>
          <w:lang w:val="en-GB"/>
        </w:rPr>
        <w:t xml:space="preserve"> ..</w:t>
      </w:r>
      <w:proofErr w:type="gramEnd"/>
    </w:p>
    <w:p w14:paraId="1E517400" w14:textId="77777777" w:rsidR="00B131AB" w:rsidRPr="00F9035F" w:rsidRDefault="00B131AB" w:rsidP="00B131AB">
      <w:pPr>
        <w:rPr>
          <w:rFonts w:ascii="Times New Roman" w:hAnsi="Times New Roman" w:cs="Times New Roman"/>
          <w:i/>
          <w:iCs/>
          <w:sz w:val="18"/>
          <w:szCs w:val="18"/>
          <w:lang w:val="en-GB"/>
        </w:rPr>
      </w:pPr>
      <w:proofErr w:type="spellStart"/>
      <w:r w:rsidRPr="00F9035F">
        <w:rPr>
          <w:rFonts w:ascii="Times New Roman" w:hAnsi="Times New Roman" w:cs="Times New Roman"/>
          <w:i/>
          <w:iCs/>
          <w:sz w:val="18"/>
          <w:szCs w:val="18"/>
          <w:vertAlign w:val="superscript"/>
          <w:lang w:val="en-GB"/>
        </w:rPr>
        <w:t>y</w:t>
      </w:r>
      <w:r w:rsidRPr="00F9035F">
        <w:rPr>
          <w:rFonts w:ascii="Times New Roman" w:hAnsi="Times New Roman" w:cs="Times New Roman"/>
          <w:i/>
          <w:iCs/>
          <w:sz w:val="18"/>
          <w:szCs w:val="18"/>
          <w:lang w:val="en-GB"/>
        </w:rPr>
        <w:t>Department</w:t>
      </w:r>
      <w:proofErr w:type="spellEnd"/>
      <w:r w:rsidRPr="00F9035F">
        <w:rPr>
          <w:rFonts w:ascii="Times New Roman" w:hAnsi="Times New Roman" w:cs="Times New Roman"/>
          <w:i/>
          <w:iCs/>
          <w:sz w:val="18"/>
          <w:szCs w:val="18"/>
          <w:lang w:val="en-GB"/>
        </w:rPr>
        <w:t xml:space="preserve"> of</w:t>
      </w:r>
      <w:proofErr w:type="gramStart"/>
      <w:r w:rsidRPr="00F9035F">
        <w:rPr>
          <w:rFonts w:ascii="Times New Roman" w:hAnsi="Times New Roman" w:cs="Times New Roman"/>
          <w:i/>
          <w:iCs/>
          <w:sz w:val="18"/>
          <w:szCs w:val="18"/>
          <w:lang w:val="en-GB"/>
        </w:rPr>
        <w:t xml:space="preserve"> ..</w:t>
      </w:r>
      <w:proofErr w:type="gramEnd"/>
    </w:p>
    <w:p w14:paraId="35DBF6CC" w14:textId="77777777" w:rsidR="00B131AB" w:rsidRPr="00F9035F" w:rsidRDefault="00B131AB" w:rsidP="00B131AB">
      <w:pPr>
        <w:rPr>
          <w:rFonts w:ascii="Times New Roman" w:hAnsi="Times New Roman" w:cs="Times New Roman"/>
          <w:i/>
          <w:iCs/>
          <w:sz w:val="18"/>
          <w:szCs w:val="18"/>
          <w:lang w:val="en-GB"/>
        </w:rPr>
      </w:pPr>
      <w:r w:rsidRPr="00F9035F">
        <w:rPr>
          <w:rFonts w:ascii="Times New Roman" w:hAnsi="Times New Roman" w:cs="Times New Roman"/>
          <w:i/>
          <w:iCs/>
          <w:sz w:val="18"/>
          <w:szCs w:val="18"/>
          <w:vertAlign w:val="superscript"/>
          <w:lang w:val="en-GB"/>
        </w:rPr>
        <w:t>1</w:t>
      </w:r>
      <w:r w:rsidRPr="00F9035F">
        <w:rPr>
          <w:rFonts w:ascii="Times New Roman" w:hAnsi="Times New Roman" w:cs="Times New Roman"/>
          <w:i/>
          <w:iCs/>
          <w:sz w:val="18"/>
          <w:szCs w:val="18"/>
          <w:lang w:val="en-GB"/>
        </w:rPr>
        <w:t xml:space="preserve">Department of </w:t>
      </w:r>
      <w:proofErr w:type="spellStart"/>
      <w:r w:rsidRPr="00F9035F">
        <w:rPr>
          <w:rFonts w:ascii="Times New Roman" w:hAnsi="Times New Roman" w:cs="Times New Roman"/>
          <w:i/>
          <w:iCs/>
          <w:sz w:val="18"/>
          <w:szCs w:val="18"/>
          <w:lang w:val="en-GB"/>
        </w:rPr>
        <w:t>Neuroanaesthesiology</w:t>
      </w:r>
      <w:proofErr w:type="spellEnd"/>
      <w:r w:rsidRPr="00F9035F">
        <w:rPr>
          <w:rFonts w:ascii="Times New Roman" w:hAnsi="Times New Roman" w:cs="Times New Roman"/>
          <w:i/>
          <w:iCs/>
          <w:sz w:val="18"/>
          <w:szCs w:val="18"/>
          <w:lang w:val="en-GB"/>
        </w:rPr>
        <w:t xml:space="preserve">, The Neuroscience Centre, Copenhagen University Hospital-Rigshospitalet, Denmark </w:t>
      </w:r>
    </w:p>
    <w:p w14:paraId="5297BEEF" w14:textId="77777777" w:rsidR="00B131AB" w:rsidRPr="00F9035F" w:rsidRDefault="00B131AB" w:rsidP="00B131AB">
      <w:pPr>
        <w:rPr>
          <w:rFonts w:ascii="Times New Roman" w:hAnsi="Times New Roman" w:cs="Times New Roman"/>
          <w:i/>
          <w:iCs/>
          <w:sz w:val="14"/>
          <w:szCs w:val="14"/>
          <w:lang w:val="en-GB"/>
        </w:rPr>
      </w:pPr>
      <w:r w:rsidRPr="00F9035F">
        <w:rPr>
          <w:rFonts w:ascii="Times New Roman" w:hAnsi="Times New Roman" w:cs="Times New Roman"/>
          <w:i/>
          <w:iCs/>
          <w:sz w:val="18"/>
          <w:szCs w:val="18"/>
          <w:vertAlign w:val="superscript"/>
          <w:lang w:val="en-GB"/>
        </w:rPr>
        <w:t>2</w:t>
      </w:r>
      <w:r w:rsidRPr="00F9035F">
        <w:rPr>
          <w:rFonts w:ascii="Times New Roman" w:hAnsi="Times New Roman" w:cs="Times New Roman"/>
          <w:i/>
          <w:iCs/>
          <w:sz w:val="18"/>
          <w:szCs w:val="18"/>
          <w:lang w:val="en-GB"/>
        </w:rPr>
        <w:t>Copenhagen Trial Unit, Centre for Clinical Intervention Research, The Capital Region, Copenhagen University Hospital - Rigshospitalet, Copenhagen, Denmark</w:t>
      </w:r>
    </w:p>
    <w:p w14:paraId="2284B3F6" w14:textId="77777777" w:rsidR="00B131AB" w:rsidRPr="00F9035F" w:rsidRDefault="00B131AB" w:rsidP="00B131AB">
      <w:pPr>
        <w:rPr>
          <w:rFonts w:ascii="Times New Roman" w:hAnsi="Times New Roman" w:cs="Times New Roman"/>
          <w:i/>
          <w:iCs/>
          <w:sz w:val="18"/>
          <w:szCs w:val="18"/>
          <w:lang w:val="en-GB"/>
        </w:rPr>
      </w:pPr>
      <w:r w:rsidRPr="00F9035F">
        <w:rPr>
          <w:rFonts w:ascii="Times New Roman" w:hAnsi="Times New Roman" w:cs="Times New Roman"/>
          <w:i/>
          <w:iCs/>
          <w:sz w:val="18"/>
          <w:szCs w:val="18"/>
          <w:vertAlign w:val="superscript"/>
          <w:lang w:val="en-GB"/>
        </w:rPr>
        <w:t>3</w:t>
      </w:r>
      <w:r w:rsidRPr="00F9035F">
        <w:rPr>
          <w:rFonts w:ascii="Times New Roman" w:hAnsi="Times New Roman" w:cs="Times New Roman"/>
          <w:i/>
          <w:iCs/>
          <w:sz w:val="18"/>
          <w:szCs w:val="18"/>
          <w:lang w:val="en-GB"/>
        </w:rPr>
        <w:t xml:space="preserve">Department of </w:t>
      </w:r>
      <w:proofErr w:type="spellStart"/>
      <w:r w:rsidRPr="00F9035F">
        <w:rPr>
          <w:rFonts w:ascii="Times New Roman" w:hAnsi="Times New Roman" w:cs="Times New Roman"/>
          <w:i/>
          <w:iCs/>
          <w:sz w:val="18"/>
          <w:szCs w:val="18"/>
          <w:lang w:val="en-GB"/>
        </w:rPr>
        <w:t>Anesthesiology</w:t>
      </w:r>
      <w:proofErr w:type="spellEnd"/>
      <w:r w:rsidRPr="00F9035F">
        <w:rPr>
          <w:rFonts w:ascii="Times New Roman" w:hAnsi="Times New Roman" w:cs="Times New Roman"/>
          <w:i/>
          <w:iCs/>
          <w:sz w:val="18"/>
          <w:szCs w:val="18"/>
          <w:lang w:val="en-GB"/>
        </w:rPr>
        <w:t xml:space="preserve"> and Intensive Care Medicine, Copenhagen University Hospital- </w:t>
      </w:r>
      <w:proofErr w:type="spellStart"/>
      <w:r w:rsidRPr="00F9035F">
        <w:rPr>
          <w:rFonts w:ascii="Times New Roman" w:hAnsi="Times New Roman" w:cs="Times New Roman"/>
          <w:i/>
          <w:iCs/>
          <w:sz w:val="18"/>
          <w:szCs w:val="18"/>
          <w:lang w:val="en-GB"/>
        </w:rPr>
        <w:t>Bispebjerg</w:t>
      </w:r>
      <w:proofErr w:type="spellEnd"/>
      <w:r w:rsidRPr="00F9035F">
        <w:rPr>
          <w:rFonts w:ascii="Times New Roman" w:hAnsi="Times New Roman" w:cs="Times New Roman"/>
          <w:i/>
          <w:iCs/>
          <w:sz w:val="18"/>
          <w:szCs w:val="18"/>
          <w:lang w:val="en-GB"/>
        </w:rPr>
        <w:t>, Denmark</w:t>
      </w:r>
    </w:p>
    <w:p w14:paraId="57F8B5BD" w14:textId="77777777" w:rsidR="00B131AB" w:rsidRPr="00F9035F" w:rsidRDefault="00B131AB" w:rsidP="00B131AB">
      <w:pPr>
        <w:rPr>
          <w:rFonts w:ascii="Times New Roman" w:hAnsi="Times New Roman" w:cs="Times New Roman"/>
          <w:i/>
          <w:iCs/>
          <w:sz w:val="18"/>
          <w:szCs w:val="18"/>
          <w:lang w:val="en-GB"/>
        </w:rPr>
      </w:pPr>
      <w:r w:rsidRPr="00F9035F">
        <w:rPr>
          <w:rFonts w:ascii="Times New Roman" w:hAnsi="Times New Roman" w:cs="Times New Roman"/>
          <w:i/>
          <w:iCs/>
          <w:sz w:val="18"/>
          <w:szCs w:val="18"/>
          <w:vertAlign w:val="superscript"/>
          <w:lang w:val="en-GB"/>
        </w:rPr>
        <w:t>4</w:t>
      </w:r>
      <w:r w:rsidRPr="00F9035F">
        <w:rPr>
          <w:rFonts w:ascii="Times New Roman" w:hAnsi="Times New Roman" w:cs="Times New Roman"/>
          <w:i/>
          <w:iCs/>
          <w:sz w:val="18"/>
          <w:szCs w:val="18"/>
          <w:lang w:val="en-GB"/>
        </w:rPr>
        <w:t>Department of Clinical Medicine, University of Copenhagen, Copenhagen, Denmark</w:t>
      </w:r>
    </w:p>
    <w:p w14:paraId="7B60F789" w14:textId="77777777" w:rsidR="00B131AB" w:rsidRPr="00F9035F" w:rsidRDefault="00B131AB" w:rsidP="00B131AB">
      <w:pPr>
        <w:rPr>
          <w:rFonts w:ascii="Times New Roman" w:hAnsi="Times New Roman" w:cs="Times New Roman"/>
          <w:sz w:val="18"/>
          <w:szCs w:val="18"/>
          <w:lang w:val="en-GB"/>
        </w:rPr>
      </w:pPr>
    </w:p>
    <w:p w14:paraId="520547D7" w14:textId="77777777" w:rsidR="00B131AB" w:rsidRPr="00F9035F" w:rsidRDefault="00B131AB" w:rsidP="00B131AB">
      <w:pPr>
        <w:rPr>
          <w:rFonts w:ascii="Times New Roman" w:hAnsi="Times New Roman" w:cs="Times New Roman"/>
          <w:sz w:val="18"/>
          <w:szCs w:val="18"/>
          <w:lang w:val="en-GB"/>
        </w:rPr>
      </w:pPr>
      <w:r w:rsidRPr="00F9035F">
        <w:rPr>
          <w:rFonts w:ascii="Times New Roman" w:hAnsi="Times New Roman" w:cs="Times New Roman"/>
          <w:b/>
          <w:bCs/>
          <w:sz w:val="18"/>
          <w:szCs w:val="18"/>
          <w:lang w:val="en-GB"/>
        </w:rPr>
        <w:t>Correspondence</w:t>
      </w:r>
      <w:r w:rsidRPr="00F9035F">
        <w:rPr>
          <w:rFonts w:ascii="Times New Roman" w:hAnsi="Times New Roman" w:cs="Times New Roman"/>
          <w:sz w:val="18"/>
          <w:szCs w:val="18"/>
          <w:lang w:val="en-GB"/>
        </w:rPr>
        <w:t xml:space="preserve">: First authors, Department ... Email: </w:t>
      </w:r>
    </w:p>
    <w:p w14:paraId="2FA1F3B9" w14:textId="77777777" w:rsidR="00B131AB" w:rsidRPr="00F9035F" w:rsidRDefault="00B131AB" w:rsidP="00B131AB">
      <w:pPr>
        <w:spacing w:line="360" w:lineRule="auto"/>
        <w:rPr>
          <w:rFonts w:ascii="Times New Roman" w:hAnsi="Times New Roman" w:cs="Times New Roman"/>
          <w:lang w:val="en-GB"/>
        </w:rPr>
      </w:pPr>
    </w:p>
    <w:p w14:paraId="730FDA45"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br w:type="page"/>
      </w:r>
    </w:p>
    <w:p w14:paraId="42356FA5" w14:textId="77777777" w:rsidR="00B131AB" w:rsidRPr="00F9035F" w:rsidRDefault="00B131AB" w:rsidP="00B131AB">
      <w:pPr>
        <w:pStyle w:val="Overskrift"/>
        <w:spacing w:line="240" w:lineRule="auto"/>
        <w:jc w:val="center"/>
        <w:rPr>
          <w:rFonts w:ascii="Times New Roman" w:hAnsi="Times New Roman" w:cs="Times New Roman"/>
          <w:b/>
          <w:bCs/>
          <w:i/>
          <w:iCs/>
          <w:sz w:val="28"/>
          <w:szCs w:val="28"/>
          <w:lang w:val="en-GB"/>
        </w:rPr>
      </w:pPr>
    </w:p>
    <w:p w14:paraId="1708DA0C" w14:textId="77777777" w:rsidR="00B131AB" w:rsidRPr="00F9035F" w:rsidRDefault="00B131AB" w:rsidP="00B131AB">
      <w:pPr>
        <w:rPr>
          <w:lang w:val="en-GB"/>
        </w:rPr>
      </w:pPr>
    </w:p>
    <w:p w14:paraId="49A1AE50" w14:textId="77777777" w:rsidR="00B131AB" w:rsidRPr="00F9035F" w:rsidRDefault="00B131AB" w:rsidP="00B131AB">
      <w:pPr>
        <w:pStyle w:val="Overskrift1"/>
        <w:jc w:val="center"/>
        <w:rPr>
          <w:rFonts w:ascii="Times New Roman" w:hAnsi="Times New Roman" w:cs="Times New Roman"/>
          <w:b/>
          <w:bCs/>
          <w:i/>
          <w:iCs/>
          <w:sz w:val="28"/>
          <w:szCs w:val="28"/>
          <w:lang w:val="en-GB"/>
        </w:rPr>
      </w:pPr>
      <w:bookmarkStart w:id="0" w:name="_Toc187930398"/>
      <w:r w:rsidRPr="00F9035F">
        <w:rPr>
          <w:rFonts w:ascii="Times New Roman" w:hAnsi="Times New Roman" w:cs="Times New Roman"/>
          <w:b/>
          <w:bCs/>
          <w:i/>
          <w:iCs/>
          <w:sz w:val="28"/>
          <w:szCs w:val="28"/>
          <w:lang w:val="en-GB"/>
        </w:rPr>
        <w:t>Introduction</w:t>
      </w:r>
    </w:p>
    <w:p w14:paraId="5AA9167E" w14:textId="77777777" w:rsidR="00B131AB" w:rsidRPr="00F9035F" w:rsidRDefault="00B131AB" w:rsidP="00B131AB">
      <w:pPr>
        <w:rPr>
          <w:sz w:val="22"/>
          <w:szCs w:val="22"/>
          <w:lang w:val="en-GB"/>
        </w:rPr>
      </w:pPr>
      <w:r w:rsidRPr="00F9035F">
        <w:rPr>
          <w:lang w:val="en-GB"/>
        </w:rPr>
        <w:t>…</w:t>
      </w:r>
    </w:p>
    <w:p w14:paraId="23D0BB0A" w14:textId="77777777" w:rsidR="00B131AB" w:rsidRPr="00F9035F" w:rsidRDefault="00B131AB" w:rsidP="00B131AB">
      <w:pPr>
        <w:pStyle w:val="Overskrift1"/>
        <w:jc w:val="center"/>
        <w:rPr>
          <w:rFonts w:ascii="Times New Roman" w:hAnsi="Times New Roman" w:cs="Times New Roman"/>
          <w:b/>
          <w:bCs/>
          <w:i/>
          <w:iCs/>
          <w:lang w:val="en-GB"/>
        </w:rPr>
      </w:pPr>
      <w:r w:rsidRPr="00F9035F">
        <w:rPr>
          <w:rFonts w:ascii="Times New Roman" w:hAnsi="Times New Roman" w:cs="Times New Roman"/>
          <w:b/>
          <w:bCs/>
          <w:i/>
          <w:iCs/>
          <w:sz w:val="28"/>
          <w:szCs w:val="28"/>
          <w:lang w:val="en-GB"/>
        </w:rPr>
        <w:t>Objective</w:t>
      </w:r>
      <w:bookmarkEnd w:id="0"/>
    </w:p>
    <w:p w14:paraId="19A42B41" w14:textId="77777777" w:rsidR="00B131AB" w:rsidRPr="00F9035F" w:rsidRDefault="00B131AB" w:rsidP="00B131AB">
      <w:pPr>
        <w:pStyle w:val="NormalWeb"/>
        <w:spacing w:line="360" w:lineRule="auto"/>
        <w:rPr>
          <w:lang w:val="en-GB"/>
        </w:rPr>
      </w:pPr>
      <w:r w:rsidRPr="00F9035F">
        <w:rPr>
          <w:lang w:val="en-GB"/>
        </w:rPr>
        <w:t xml:space="preserve">The aim of the study is to investigate </w:t>
      </w:r>
    </w:p>
    <w:p w14:paraId="4A1C0E11" w14:textId="77777777" w:rsidR="00B131AB" w:rsidRPr="00F9035F" w:rsidRDefault="00B131AB" w:rsidP="00B131AB">
      <w:pPr>
        <w:pStyle w:val="NormalWeb"/>
        <w:spacing w:line="360" w:lineRule="auto"/>
        <w:rPr>
          <w:lang w:val="en-GB"/>
        </w:rPr>
      </w:pPr>
      <w:r w:rsidRPr="00F9035F">
        <w:rPr>
          <w:lang w:val="en-GB"/>
        </w:rPr>
        <w:t xml:space="preserve">We hypothesize that </w:t>
      </w:r>
    </w:p>
    <w:p w14:paraId="31547785" w14:textId="77777777" w:rsidR="00B131AB" w:rsidRPr="00F9035F" w:rsidRDefault="00B131AB" w:rsidP="00B131AB">
      <w:pPr>
        <w:spacing w:line="360" w:lineRule="auto"/>
        <w:rPr>
          <w:rFonts w:ascii="Times New Roman" w:hAnsi="Times New Roman" w:cs="Times New Roman"/>
          <w:lang w:val="en-GB"/>
        </w:rPr>
      </w:pPr>
    </w:p>
    <w:p w14:paraId="1079FEE3" w14:textId="77777777" w:rsidR="00B131AB" w:rsidRPr="00F9035F" w:rsidRDefault="00B131AB" w:rsidP="00B131AB">
      <w:pPr>
        <w:pStyle w:val="Overskrift1"/>
        <w:spacing w:line="360" w:lineRule="auto"/>
        <w:jc w:val="center"/>
        <w:rPr>
          <w:rFonts w:ascii="Times New Roman" w:hAnsi="Times New Roman" w:cs="Times New Roman"/>
          <w:b/>
          <w:bCs/>
          <w:i/>
          <w:iCs/>
          <w:sz w:val="28"/>
          <w:szCs w:val="28"/>
          <w:lang w:val="en-GB"/>
        </w:rPr>
      </w:pPr>
      <w:bookmarkStart w:id="1" w:name="_Toc187930399"/>
      <w:r w:rsidRPr="00F9035F">
        <w:rPr>
          <w:rFonts w:ascii="Times New Roman" w:hAnsi="Times New Roman" w:cs="Times New Roman"/>
          <w:b/>
          <w:bCs/>
          <w:i/>
          <w:iCs/>
          <w:sz w:val="28"/>
          <w:szCs w:val="28"/>
          <w:lang w:val="en-GB"/>
        </w:rPr>
        <w:t>Methods</w:t>
      </w:r>
      <w:bookmarkEnd w:id="1"/>
    </w:p>
    <w:p w14:paraId="33340E93"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This protocol is developed in accordance with the principles outlined in STROBE (Strengthening the Reporting of Observational Studies in Epidemiology) (www.strobe-statement.org/checklists/).</w:t>
      </w:r>
    </w:p>
    <w:p w14:paraId="6F1FFB82" w14:textId="77777777" w:rsidR="00B131AB" w:rsidRPr="00F9035F" w:rsidRDefault="00B131AB" w:rsidP="00B131AB">
      <w:pPr>
        <w:pStyle w:val="Overskrift2"/>
        <w:spacing w:line="360" w:lineRule="auto"/>
        <w:rPr>
          <w:rFonts w:ascii="Times New Roman" w:hAnsi="Times New Roman" w:cs="Times New Roman"/>
          <w:lang w:val="en-GB"/>
        </w:rPr>
      </w:pPr>
      <w:bookmarkStart w:id="2" w:name="_Toc187930400"/>
      <w:r w:rsidRPr="00F9035F">
        <w:rPr>
          <w:rFonts w:ascii="Times New Roman" w:hAnsi="Times New Roman" w:cs="Times New Roman"/>
          <w:lang w:val="en-GB"/>
        </w:rPr>
        <w:t>Study design</w:t>
      </w:r>
      <w:bookmarkEnd w:id="2"/>
      <w:r w:rsidRPr="00F9035F">
        <w:rPr>
          <w:rFonts w:ascii="Times New Roman" w:hAnsi="Times New Roman" w:cs="Times New Roman"/>
          <w:lang w:val="en-GB"/>
        </w:rPr>
        <w:t xml:space="preserve"> </w:t>
      </w:r>
    </w:p>
    <w:p w14:paraId="3900AFD3"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We will conduct a retrospective cohort study based on prospectively collected clinical data on patients </w:t>
      </w:r>
    </w:p>
    <w:p w14:paraId="6A660665" w14:textId="77777777" w:rsidR="00B131AB" w:rsidRPr="00F9035F" w:rsidRDefault="00B131AB" w:rsidP="00B131AB">
      <w:pPr>
        <w:pStyle w:val="Overskrift2"/>
        <w:spacing w:line="360" w:lineRule="auto"/>
        <w:rPr>
          <w:rFonts w:ascii="Times New Roman" w:hAnsi="Times New Roman" w:cs="Times New Roman"/>
          <w:sz w:val="24"/>
          <w:szCs w:val="24"/>
          <w:lang w:val="en-GB"/>
        </w:rPr>
      </w:pPr>
      <w:bookmarkStart w:id="3" w:name="_Toc187930401"/>
      <w:r w:rsidRPr="00F9035F">
        <w:rPr>
          <w:rFonts w:ascii="Times New Roman" w:hAnsi="Times New Roman" w:cs="Times New Roman"/>
          <w:lang w:val="en-GB"/>
        </w:rPr>
        <w:t>Setting and Population</w:t>
      </w:r>
      <w:bookmarkEnd w:id="3"/>
      <w:r w:rsidRPr="00F9035F">
        <w:rPr>
          <w:rFonts w:ascii="Times New Roman" w:hAnsi="Times New Roman" w:cs="Times New Roman"/>
          <w:sz w:val="24"/>
          <w:szCs w:val="24"/>
          <w:lang w:val="en-GB"/>
        </w:rPr>
        <w:t xml:space="preserve"> </w:t>
      </w:r>
    </w:p>
    <w:p w14:paraId="67103B3D"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The cohort contains all adults (≥18 years) presenting with … in public hospitals in the Capital and Zealand Regions of Denmark. </w:t>
      </w:r>
    </w:p>
    <w:p w14:paraId="74BD783C" w14:textId="77777777" w:rsidR="00B131AB" w:rsidRPr="00F9035F" w:rsidRDefault="00B131AB" w:rsidP="00B131AB">
      <w:pPr>
        <w:spacing w:line="360" w:lineRule="auto"/>
        <w:rPr>
          <w:rFonts w:ascii="Times New Roman" w:hAnsi="Times New Roman" w:cs="Times New Roman"/>
          <w:color w:val="FF0000"/>
          <w:sz w:val="28"/>
          <w:szCs w:val="28"/>
          <w:lang w:val="en-GB"/>
        </w:rPr>
      </w:pPr>
      <w:r w:rsidRPr="00F9035F">
        <w:rPr>
          <w:rFonts w:ascii="Times New Roman" w:hAnsi="Times New Roman" w:cs="Times New Roman"/>
          <w:lang w:val="en-GB"/>
        </w:rPr>
        <w:t xml:space="preserve">Data are extracted from the Electronic Health Record (EHR) system ‘Sundhedsplatformen (Epic Systems Corporation, WI, USA)’ from 1 January 2017 to 31 December 20XX, including granular data from approximately 1.36 million anesthetic procedures. The initial database extraction has been approved by ’Team for journaldata, videnskabsetik og forskningsstøtte, Region Hovedstaden’. Furthermore, approval has been granted for the transfer of medical record data from the database to this research project (Approval number XX; date (after TFJD approval). </w:t>
      </w:r>
    </w:p>
    <w:p w14:paraId="23BA9746" w14:textId="77777777" w:rsidR="00B131AB" w:rsidRPr="00F9035F" w:rsidRDefault="00B131AB" w:rsidP="00B131AB">
      <w:pPr>
        <w:spacing w:line="360" w:lineRule="auto"/>
        <w:rPr>
          <w:rFonts w:ascii="Times New Roman" w:hAnsi="Times New Roman" w:cs="Times New Roman"/>
          <w:lang w:val="en-GB"/>
        </w:rPr>
      </w:pPr>
    </w:p>
    <w:p w14:paraId="484A2D79" w14:textId="77777777" w:rsidR="00B131AB" w:rsidRPr="00F9035F" w:rsidRDefault="00B131AB" w:rsidP="00B131AB">
      <w:pPr>
        <w:pStyle w:val="Overskrift2"/>
        <w:pageBreakBefore/>
        <w:spacing w:line="360" w:lineRule="auto"/>
        <w:rPr>
          <w:rFonts w:ascii="Times New Roman" w:hAnsi="Times New Roman" w:cs="Times New Roman"/>
          <w:lang w:val="en-GB"/>
        </w:rPr>
      </w:pPr>
      <w:bookmarkStart w:id="4" w:name="_Toc187930402"/>
      <w:r w:rsidRPr="00F9035F">
        <w:rPr>
          <w:rFonts w:ascii="Times New Roman" w:hAnsi="Times New Roman" w:cs="Times New Roman"/>
          <w:lang w:val="en-GB"/>
        </w:rPr>
        <w:lastRenderedPageBreak/>
        <w:t>Inclusions Criteria</w:t>
      </w:r>
      <w:bookmarkEnd w:id="4"/>
      <w:r w:rsidRPr="00F9035F">
        <w:rPr>
          <w:rFonts w:ascii="Times New Roman" w:hAnsi="Times New Roman" w:cs="Times New Roman"/>
          <w:lang w:val="en-GB"/>
        </w:rPr>
        <w:t xml:space="preserve"> </w:t>
      </w:r>
    </w:p>
    <w:p w14:paraId="60BF5B03"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Patients are eligible for inclusion if they are x years of age or above...</w:t>
      </w:r>
    </w:p>
    <w:p w14:paraId="28137D0D" w14:textId="77777777" w:rsidR="00B131AB" w:rsidRPr="00F9035F" w:rsidRDefault="00B131AB" w:rsidP="00B131AB">
      <w:pPr>
        <w:pStyle w:val="Overskrift2"/>
        <w:spacing w:line="360" w:lineRule="auto"/>
        <w:rPr>
          <w:rFonts w:ascii="Times New Roman" w:hAnsi="Times New Roman" w:cs="Times New Roman"/>
          <w:lang w:val="en-GB"/>
        </w:rPr>
      </w:pPr>
      <w:bookmarkStart w:id="5" w:name="_Toc187930403"/>
      <w:r w:rsidRPr="00F9035F">
        <w:rPr>
          <w:rFonts w:ascii="Times New Roman" w:hAnsi="Times New Roman" w:cs="Times New Roman"/>
          <w:lang w:val="en-GB"/>
        </w:rPr>
        <w:t>Exclusion Criteria</w:t>
      </w:r>
      <w:bookmarkEnd w:id="5"/>
      <w:r w:rsidRPr="00F9035F">
        <w:rPr>
          <w:rFonts w:ascii="Times New Roman" w:hAnsi="Times New Roman" w:cs="Times New Roman"/>
          <w:lang w:val="en-GB"/>
        </w:rPr>
        <w:t xml:space="preserve"> </w:t>
      </w:r>
    </w:p>
    <w:p w14:paraId="0EB111F9"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Patients are excluded if they:</w:t>
      </w:r>
    </w:p>
    <w:p w14:paraId="3A0B446A" w14:textId="77777777" w:rsidR="00B131AB" w:rsidRPr="00F9035F" w:rsidRDefault="00B131AB" w:rsidP="00B131AB">
      <w:pPr>
        <w:pStyle w:val="Listeafsnit"/>
        <w:numPr>
          <w:ilvl w:val="0"/>
          <w:numId w:val="4"/>
        </w:numPr>
        <w:spacing w:after="160" w:line="360" w:lineRule="auto"/>
        <w:rPr>
          <w:rFonts w:ascii="Times New Roman" w:hAnsi="Times New Roman" w:cs="Times New Roman"/>
          <w:lang w:val="en-GB"/>
        </w:rPr>
      </w:pPr>
      <w:r w:rsidRPr="00F9035F">
        <w:rPr>
          <w:rFonts w:ascii="Times New Roman" w:hAnsi="Times New Roman" w:cs="Times New Roman"/>
          <w:lang w:val="en-GB"/>
        </w:rPr>
        <w:t>….</w:t>
      </w:r>
    </w:p>
    <w:p w14:paraId="5D4C70DF" w14:textId="77777777" w:rsidR="00B131AB" w:rsidRPr="00F9035F" w:rsidRDefault="00B131AB" w:rsidP="00B131AB">
      <w:pPr>
        <w:pStyle w:val="Listeafsnit"/>
        <w:numPr>
          <w:ilvl w:val="0"/>
          <w:numId w:val="4"/>
        </w:numPr>
        <w:spacing w:after="160" w:line="360" w:lineRule="auto"/>
        <w:rPr>
          <w:rFonts w:ascii="Times New Roman" w:hAnsi="Times New Roman" w:cs="Times New Roman"/>
          <w:lang w:val="en-GB"/>
        </w:rPr>
      </w:pPr>
      <w:r w:rsidRPr="00F9035F">
        <w:rPr>
          <w:rFonts w:ascii="Times New Roman" w:hAnsi="Times New Roman" w:cs="Times New Roman"/>
          <w:lang w:val="en-GB"/>
        </w:rPr>
        <w:t>…</w:t>
      </w:r>
    </w:p>
    <w:p w14:paraId="5892F719" w14:textId="77777777" w:rsidR="00B131AB" w:rsidRPr="00F9035F" w:rsidRDefault="00B131AB" w:rsidP="00B131AB">
      <w:pPr>
        <w:pStyle w:val="Overskrift2"/>
        <w:spacing w:line="360" w:lineRule="auto"/>
        <w:rPr>
          <w:rFonts w:ascii="Times New Roman" w:hAnsi="Times New Roman" w:cs="Times New Roman"/>
          <w:lang w:val="en-GB"/>
        </w:rPr>
      </w:pPr>
      <w:bookmarkStart w:id="6" w:name="_Toc187930404"/>
      <w:r w:rsidRPr="00F9035F">
        <w:rPr>
          <w:rFonts w:ascii="Times New Roman" w:hAnsi="Times New Roman" w:cs="Times New Roman"/>
          <w:lang w:val="en-GB"/>
        </w:rPr>
        <w:t>Exposure and Outcomes</w:t>
      </w:r>
      <w:bookmarkEnd w:id="6"/>
      <w:r w:rsidRPr="00F9035F">
        <w:rPr>
          <w:rFonts w:ascii="Times New Roman" w:hAnsi="Times New Roman" w:cs="Times New Roman"/>
          <w:lang w:val="en-GB"/>
        </w:rPr>
        <w:t xml:space="preserve"> </w:t>
      </w:r>
    </w:p>
    <w:p w14:paraId="191E5CFD" w14:textId="77777777" w:rsidR="00B131AB" w:rsidRPr="00F9035F" w:rsidRDefault="00B131AB" w:rsidP="00B131AB">
      <w:pPr>
        <w:pStyle w:val="Overskrift3"/>
        <w:spacing w:line="360" w:lineRule="auto"/>
        <w:rPr>
          <w:rStyle w:val="Kommentarhenvisning"/>
          <w:rFonts w:eastAsiaTheme="minorHAnsi" w:cstheme="minorBidi"/>
          <w:color w:val="auto"/>
          <w:lang w:val="en-GB"/>
        </w:rPr>
      </w:pPr>
      <w:bookmarkStart w:id="7" w:name="_Toc187930405"/>
      <w:r w:rsidRPr="00F9035F">
        <w:rPr>
          <w:rFonts w:ascii="Times New Roman" w:hAnsi="Times New Roman" w:cs="Times New Roman"/>
          <w:lang w:val="en-GB"/>
        </w:rPr>
        <w:t>Exposure variables</w:t>
      </w:r>
      <w:r w:rsidRPr="00F9035F">
        <w:rPr>
          <w:rStyle w:val="Kommentarhenvisning"/>
          <w:rFonts w:eastAsiaTheme="minorHAnsi" w:cstheme="minorBidi"/>
          <w:color w:val="auto"/>
          <w:lang w:val="en-GB"/>
        </w:rPr>
        <w:t>.</w:t>
      </w:r>
      <w:bookmarkEnd w:id="7"/>
    </w:p>
    <w:p w14:paraId="3CE226C2" w14:textId="77777777" w:rsidR="00B131AB" w:rsidRPr="00F9035F" w:rsidRDefault="00B131AB" w:rsidP="00B131AB">
      <w:pPr>
        <w:pStyle w:val="Listeafsnit"/>
        <w:numPr>
          <w:ilvl w:val="0"/>
          <w:numId w:val="3"/>
        </w:numPr>
        <w:spacing w:after="160" w:line="360" w:lineRule="auto"/>
        <w:rPr>
          <w:rFonts w:ascii="Times New Roman" w:hAnsi="Times New Roman" w:cs="Times New Roman"/>
          <w:lang w:val="en-GB"/>
        </w:rPr>
      </w:pPr>
      <w:r w:rsidRPr="00F9035F">
        <w:rPr>
          <w:rFonts w:ascii="Times New Roman" w:hAnsi="Times New Roman" w:cs="Times New Roman"/>
          <w:lang w:val="en-GB"/>
        </w:rPr>
        <w:t>…</w:t>
      </w:r>
    </w:p>
    <w:p w14:paraId="4AF5B9F1" w14:textId="77777777" w:rsidR="00B131AB" w:rsidRPr="00F9035F" w:rsidRDefault="00B131AB" w:rsidP="00B131AB">
      <w:pPr>
        <w:pStyle w:val="Overskrift3"/>
        <w:spacing w:line="360" w:lineRule="auto"/>
        <w:rPr>
          <w:rFonts w:ascii="Times New Roman" w:hAnsi="Times New Roman" w:cs="Times New Roman"/>
          <w:lang w:val="en-GB"/>
        </w:rPr>
      </w:pPr>
      <w:bookmarkStart w:id="8" w:name="_Toc187930406"/>
      <w:r w:rsidRPr="00F9035F">
        <w:rPr>
          <w:rFonts w:ascii="Times New Roman" w:hAnsi="Times New Roman" w:cs="Times New Roman"/>
          <w:lang w:val="en-GB"/>
        </w:rPr>
        <w:t>Outcome measures</w:t>
      </w:r>
      <w:bookmarkEnd w:id="8"/>
    </w:p>
    <w:p w14:paraId="4FEB27BE" w14:textId="77777777" w:rsidR="00B131AB" w:rsidRPr="00F9035F" w:rsidRDefault="00B131AB" w:rsidP="00B131AB">
      <w:pPr>
        <w:rPr>
          <w:rFonts w:ascii="Times New Roman" w:hAnsi="Times New Roman" w:cs="Times New Roman"/>
          <w:u w:val="single"/>
          <w:lang w:val="en-GB"/>
        </w:rPr>
      </w:pPr>
      <w:r w:rsidRPr="00F9035F">
        <w:rPr>
          <w:rFonts w:ascii="Times New Roman" w:hAnsi="Times New Roman" w:cs="Times New Roman"/>
          <w:u w:val="single"/>
          <w:lang w:val="en-GB"/>
        </w:rPr>
        <w:t xml:space="preserve">Primary outcome </w:t>
      </w:r>
    </w:p>
    <w:p w14:paraId="0B609206" w14:textId="77777777" w:rsidR="00B131AB" w:rsidRPr="00F9035F" w:rsidRDefault="00B131AB" w:rsidP="00B131AB">
      <w:pPr>
        <w:pStyle w:val="Listeafsnit"/>
        <w:numPr>
          <w:ilvl w:val="0"/>
          <w:numId w:val="3"/>
        </w:numPr>
        <w:spacing w:after="160" w:line="360" w:lineRule="auto"/>
        <w:rPr>
          <w:rFonts w:ascii="Times New Roman" w:hAnsi="Times New Roman" w:cs="Times New Roman"/>
          <w:lang w:val="en-GB"/>
        </w:rPr>
      </w:pPr>
      <w:r w:rsidRPr="00F9035F">
        <w:rPr>
          <w:rFonts w:ascii="Times New Roman" w:hAnsi="Times New Roman" w:cs="Times New Roman"/>
          <w:lang w:val="en-GB"/>
        </w:rPr>
        <w:t>[E.g. All-cause mortality at 30 days. (Y/N)]</w:t>
      </w:r>
    </w:p>
    <w:p w14:paraId="12CE962C" w14:textId="77777777" w:rsidR="00B131AB" w:rsidRPr="00F9035F" w:rsidRDefault="00B131AB" w:rsidP="00B131AB">
      <w:pPr>
        <w:pStyle w:val="Listeafsnit"/>
        <w:numPr>
          <w:ilvl w:val="0"/>
          <w:numId w:val="3"/>
        </w:numPr>
        <w:spacing w:after="160" w:line="360" w:lineRule="auto"/>
        <w:rPr>
          <w:rFonts w:ascii="Times New Roman" w:hAnsi="Times New Roman" w:cs="Times New Roman"/>
          <w:lang w:val="en-GB"/>
        </w:rPr>
      </w:pPr>
      <w:r w:rsidRPr="00F9035F">
        <w:rPr>
          <w:rFonts w:ascii="Times New Roman" w:hAnsi="Times New Roman" w:cs="Times New Roman"/>
          <w:lang w:val="en-GB"/>
        </w:rPr>
        <w:t>…</w:t>
      </w:r>
    </w:p>
    <w:p w14:paraId="1A63CCFC" w14:textId="77777777" w:rsidR="00B131AB" w:rsidRPr="00F9035F" w:rsidRDefault="00B131AB" w:rsidP="00B131AB">
      <w:pPr>
        <w:rPr>
          <w:rFonts w:ascii="Times New Roman" w:hAnsi="Times New Roman" w:cs="Times New Roman"/>
          <w:u w:val="single"/>
          <w:lang w:val="en-GB"/>
        </w:rPr>
      </w:pPr>
      <w:r w:rsidRPr="00F9035F">
        <w:rPr>
          <w:rFonts w:ascii="Times New Roman" w:hAnsi="Times New Roman" w:cs="Times New Roman"/>
          <w:u w:val="single"/>
          <w:lang w:val="en-GB"/>
        </w:rPr>
        <w:t xml:space="preserve">Secondary outcomes </w:t>
      </w:r>
    </w:p>
    <w:p w14:paraId="01BB9F77" w14:textId="77777777" w:rsidR="00B131AB" w:rsidRPr="00F9035F" w:rsidRDefault="00B131AB" w:rsidP="00B131AB">
      <w:pPr>
        <w:pStyle w:val="Listeafsnit"/>
        <w:numPr>
          <w:ilvl w:val="0"/>
          <w:numId w:val="3"/>
        </w:numPr>
        <w:spacing w:after="160" w:line="360" w:lineRule="auto"/>
        <w:rPr>
          <w:rFonts w:ascii="Times New Roman" w:hAnsi="Times New Roman" w:cs="Times New Roman"/>
          <w:lang w:val="en-GB"/>
        </w:rPr>
      </w:pPr>
      <w:r w:rsidRPr="00F9035F">
        <w:rPr>
          <w:rFonts w:ascii="Times New Roman" w:hAnsi="Times New Roman" w:cs="Times New Roman"/>
          <w:lang w:val="en-GB"/>
        </w:rPr>
        <w:t>…</w:t>
      </w:r>
    </w:p>
    <w:p w14:paraId="15E14963" w14:textId="77777777" w:rsidR="00B131AB" w:rsidRPr="00F9035F" w:rsidRDefault="00B131AB" w:rsidP="00B131AB">
      <w:pPr>
        <w:pStyle w:val="Overskrift3"/>
        <w:rPr>
          <w:rFonts w:ascii="Times New Roman" w:hAnsi="Times New Roman" w:cs="Times New Roman"/>
          <w:lang w:val="en-GB"/>
        </w:rPr>
      </w:pPr>
      <w:bookmarkStart w:id="9" w:name="_Toc187930407"/>
      <w:r w:rsidRPr="00F9035F">
        <w:rPr>
          <w:rFonts w:ascii="Times New Roman" w:hAnsi="Times New Roman" w:cs="Times New Roman"/>
          <w:lang w:val="en-GB"/>
        </w:rPr>
        <w:t>Variables</w:t>
      </w:r>
      <w:bookmarkEnd w:id="9"/>
    </w:p>
    <w:p w14:paraId="7EC9146F"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Patient demographics [e.g. age, sex, weight, height, American Society of </w:t>
      </w:r>
      <w:proofErr w:type="spellStart"/>
      <w:r w:rsidRPr="00F9035F">
        <w:rPr>
          <w:rFonts w:ascii="Times New Roman" w:hAnsi="Times New Roman" w:cs="Times New Roman"/>
          <w:lang w:val="en-GB"/>
        </w:rPr>
        <w:t>Anesthesiology</w:t>
      </w:r>
      <w:proofErr w:type="spellEnd"/>
      <w:r w:rsidRPr="00F9035F">
        <w:rPr>
          <w:rFonts w:ascii="Times New Roman" w:hAnsi="Times New Roman" w:cs="Times New Roman"/>
          <w:lang w:val="en-GB"/>
        </w:rPr>
        <w:t xml:space="preserve"> (ASA) classification, location (hospital)] will be retrieved for baseline statistics [e.g. and adjustment in our multivariate statistical analyses]. </w:t>
      </w:r>
    </w:p>
    <w:p w14:paraId="0321E362"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A detailed list of variables is provided in </w:t>
      </w:r>
      <w:r w:rsidRPr="00F9035F">
        <w:rPr>
          <w:rFonts w:ascii="Times New Roman" w:hAnsi="Times New Roman" w:cs="Times New Roman"/>
          <w:b/>
          <w:bCs/>
          <w:lang w:val="en-GB"/>
        </w:rPr>
        <w:t>Appendix 1.</w:t>
      </w:r>
    </w:p>
    <w:p w14:paraId="461CE039" w14:textId="77777777" w:rsidR="00B131AB" w:rsidRPr="00F9035F" w:rsidRDefault="00B131AB" w:rsidP="00B131AB">
      <w:pPr>
        <w:pStyle w:val="Overskrift2"/>
        <w:spacing w:line="360" w:lineRule="auto"/>
        <w:rPr>
          <w:rFonts w:ascii="Times New Roman" w:hAnsi="Times New Roman" w:cs="Times New Roman"/>
          <w:lang w:val="en-GB"/>
        </w:rPr>
      </w:pPr>
      <w:bookmarkStart w:id="10" w:name="_Toc187930408"/>
      <w:r w:rsidRPr="00F9035F">
        <w:rPr>
          <w:rFonts w:ascii="Times New Roman" w:hAnsi="Times New Roman" w:cs="Times New Roman"/>
          <w:lang w:val="en-GB"/>
        </w:rPr>
        <w:t>Data collection</w:t>
      </w:r>
      <w:bookmarkEnd w:id="10"/>
      <w:r w:rsidRPr="00F9035F">
        <w:rPr>
          <w:rFonts w:ascii="Times New Roman" w:hAnsi="Times New Roman" w:cs="Times New Roman"/>
          <w:lang w:val="en-GB"/>
        </w:rPr>
        <w:t xml:space="preserve"> </w:t>
      </w:r>
    </w:p>
    <w:p w14:paraId="5CD2B855"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The data is extracted from the EHR-system </w:t>
      </w:r>
      <w:proofErr w:type="spellStart"/>
      <w:r w:rsidRPr="00F9035F">
        <w:rPr>
          <w:rFonts w:ascii="Times New Roman" w:hAnsi="Times New Roman" w:cs="Times New Roman"/>
          <w:i/>
          <w:iCs/>
          <w:lang w:val="en-GB"/>
        </w:rPr>
        <w:t>Sundhedsplatformen</w:t>
      </w:r>
      <w:proofErr w:type="spellEnd"/>
      <w:r w:rsidRPr="00F9035F">
        <w:rPr>
          <w:rFonts w:ascii="Times New Roman" w:hAnsi="Times New Roman" w:cs="Times New Roman"/>
          <w:i/>
          <w:iCs/>
          <w:lang w:val="en-GB"/>
        </w:rPr>
        <w:t xml:space="preserve"> (Epic Systems Corporation, WI, USA</w:t>
      </w:r>
      <w:r w:rsidRPr="00F9035F">
        <w:rPr>
          <w:rFonts w:ascii="Times New Roman" w:hAnsi="Times New Roman" w:cs="Times New Roman"/>
          <w:lang w:val="en-GB"/>
        </w:rPr>
        <w:t>) via the TRIPLE-A database, where every variable in this study has been rigorously coded by multiple data-branches and validated in test sets by clinicians.</w:t>
      </w:r>
      <w:r w:rsidRPr="00F9035F">
        <w:rPr>
          <w:rFonts w:ascii="Times New Roman" w:hAnsi="Times New Roman" w:cs="Times New Roman"/>
          <w:i/>
          <w:iCs/>
          <w:lang w:val="en-GB"/>
        </w:rPr>
        <w:t xml:space="preserve"> </w:t>
      </w:r>
      <w:r w:rsidRPr="00F9035F">
        <w:rPr>
          <w:rFonts w:ascii="Times New Roman" w:hAnsi="Times New Roman" w:cs="Times New Roman"/>
          <w:lang w:val="en-GB"/>
        </w:rPr>
        <w:t xml:space="preserve">The patients are recorded when they have an admission at a public hospital in the Capital Region of Denmark and Zealand, which contains one or more operations CSN-IDs linked to an </w:t>
      </w:r>
      <w:proofErr w:type="spellStart"/>
      <w:r w:rsidRPr="00F9035F">
        <w:rPr>
          <w:rFonts w:ascii="Times New Roman" w:hAnsi="Times New Roman" w:cs="Times New Roman"/>
          <w:lang w:val="en-GB"/>
        </w:rPr>
        <w:t>anesthesia</w:t>
      </w:r>
      <w:proofErr w:type="spellEnd"/>
      <w:r w:rsidRPr="00F9035F">
        <w:rPr>
          <w:rFonts w:ascii="Times New Roman" w:hAnsi="Times New Roman" w:cs="Times New Roman"/>
          <w:lang w:val="en-GB"/>
        </w:rPr>
        <w:t xml:space="preserve"> CSN-ID (indicating that a procedure was performed with </w:t>
      </w:r>
      <w:proofErr w:type="spellStart"/>
      <w:r w:rsidRPr="00F9035F">
        <w:rPr>
          <w:rFonts w:ascii="Times New Roman" w:hAnsi="Times New Roman" w:cs="Times New Roman"/>
          <w:lang w:val="en-GB"/>
        </w:rPr>
        <w:t>anesthesia</w:t>
      </w:r>
      <w:proofErr w:type="spellEnd"/>
      <w:r w:rsidRPr="00F9035F">
        <w:rPr>
          <w:rFonts w:ascii="Times New Roman" w:hAnsi="Times New Roman" w:cs="Times New Roman"/>
          <w:lang w:val="en-GB"/>
        </w:rPr>
        <w:t xml:space="preserve">). </w:t>
      </w:r>
    </w:p>
    <w:p w14:paraId="1AF68C9E" w14:textId="77777777" w:rsidR="00B131AB" w:rsidRPr="00F9035F" w:rsidRDefault="00B131AB" w:rsidP="00B131AB">
      <w:pPr>
        <w:spacing w:line="360" w:lineRule="auto"/>
        <w:rPr>
          <w:rFonts w:ascii="Times New Roman" w:hAnsi="Times New Roman" w:cs="Times New Roman"/>
          <w:lang w:val="en-GB"/>
        </w:rPr>
      </w:pPr>
    </w:p>
    <w:p w14:paraId="7F7D46E9" w14:textId="77777777" w:rsidR="00B131AB" w:rsidRPr="00F9035F" w:rsidRDefault="00B131AB" w:rsidP="00B131AB">
      <w:pPr>
        <w:pStyle w:val="Overskrift2"/>
        <w:rPr>
          <w:rFonts w:ascii="Times New Roman" w:hAnsi="Times New Roman" w:cs="Times New Roman"/>
          <w:lang w:val="en-GB"/>
        </w:rPr>
      </w:pPr>
      <w:bookmarkStart w:id="11" w:name="_Toc187930409"/>
      <w:r w:rsidRPr="00F9035F">
        <w:rPr>
          <w:rFonts w:ascii="Times New Roman" w:hAnsi="Times New Roman" w:cs="Times New Roman"/>
          <w:lang w:val="en-GB"/>
        </w:rPr>
        <w:lastRenderedPageBreak/>
        <w:t>Data handling</w:t>
      </w:r>
      <w:bookmarkEnd w:id="11"/>
      <w:r w:rsidRPr="00F9035F">
        <w:rPr>
          <w:rFonts w:ascii="Times New Roman" w:hAnsi="Times New Roman" w:cs="Times New Roman"/>
          <w:lang w:val="en-GB"/>
        </w:rPr>
        <w:t xml:space="preserve"> </w:t>
      </w:r>
    </w:p>
    <w:p w14:paraId="04165DB9" w14:textId="77777777" w:rsidR="00B131AB" w:rsidRPr="00F9035F" w:rsidRDefault="00B131AB" w:rsidP="00B131AB">
      <w:pPr>
        <w:pStyle w:val="NormalWeb"/>
        <w:spacing w:line="360" w:lineRule="auto"/>
        <w:rPr>
          <w:lang w:val="en-GB"/>
        </w:rPr>
      </w:pPr>
      <w:r w:rsidRPr="00F9035F">
        <w:rPr>
          <w:lang w:val="en-GB"/>
        </w:rPr>
        <w:t>Data will be anonymized prior to analysis to ensure patient confidentiality and compliance with data protection regulations.</w:t>
      </w:r>
    </w:p>
    <w:p w14:paraId="69162618" w14:textId="77777777" w:rsidR="00B131AB" w:rsidRPr="00F9035F" w:rsidRDefault="00B131AB" w:rsidP="00B131AB">
      <w:pPr>
        <w:pStyle w:val="NormalWeb"/>
        <w:spacing w:line="360" w:lineRule="auto"/>
        <w:rPr>
          <w:lang w:val="en-GB"/>
        </w:rPr>
      </w:pPr>
      <w:r w:rsidRPr="00F9035F">
        <w:rPr>
          <w:lang w:val="en-GB"/>
        </w:rPr>
        <w:t>The dataset will undergo preprocessing</w:t>
      </w:r>
      <w:r w:rsidRPr="00F9035F">
        <w:rPr>
          <w:b/>
          <w:bCs/>
          <w:lang w:val="en-GB"/>
        </w:rPr>
        <w:t xml:space="preserve"> </w:t>
      </w:r>
      <w:r w:rsidRPr="00F9035F">
        <w:rPr>
          <w:lang w:val="en-GB"/>
        </w:rPr>
        <w:t>and</w:t>
      </w:r>
      <w:r w:rsidRPr="00F9035F">
        <w:rPr>
          <w:b/>
          <w:bCs/>
          <w:lang w:val="en-GB"/>
        </w:rPr>
        <w:t xml:space="preserve"> </w:t>
      </w:r>
      <w:r w:rsidRPr="00F9035F">
        <w:rPr>
          <w:rStyle w:val="Strk"/>
          <w:lang w:val="en-GB"/>
        </w:rPr>
        <w:t>validation</w:t>
      </w:r>
      <w:r w:rsidRPr="00F9035F">
        <w:rPr>
          <w:lang w:val="en-GB"/>
        </w:rPr>
        <w:t xml:space="preserve"> before analysis, including checks for missing values, duplicates, and errors. Only validated data will be used in the analysis to ensure accuracy and reliability.</w:t>
      </w:r>
    </w:p>
    <w:p w14:paraId="11C06726" w14:textId="77777777" w:rsidR="00B131AB" w:rsidRPr="00F9035F" w:rsidRDefault="00B131AB" w:rsidP="00B131AB">
      <w:pPr>
        <w:pStyle w:val="NormalWeb"/>
        <w:spacing w:line="360" w:lineRule="auto"/>
        <w:rPr>
          <w:lang w:val="en-GB"/>
        </w:rPr>
      </w:pPr>
      <w:r w:rsidRPr="00F9035F">
        <w:rPr>
          <w:lang w:val="en-GB"/>
        </w:rPr>
        <w:t xml:space="preserve">Data will be stored in a secure database with restricted access. The anonymized dataset will be retained for a specified period and will be </w:t>
      </w:r>
      <w:r w:rsidRPr="00F9035F">
        <w:rPr>
          <w:rStyle w:val="Strk"/>
          <w:lang w:val="en-GB"/>
        </w:rPr>
        <w:t>deleted</w:t>
      </w:r>
      <w:r w:rsidRPr="00F9035F">
        <w:rPr>
          <w:b/>
          <w:bCs/>
          <w:lang w:val="en-GB"/>
        </w:rPr>
        <w:t xml:space="preserve"> </w:t>
      </w:r>
      <w:r w:rsidRPr="00F9035F">
        <w:rPr>
          <w:lang w:val="en-GB"/>
        </w:rPr>
        <w:t>once the study is completed.</w:t>
      </w:r>
    </w:p>
    <w:p w14:paraId="1D41DD05" w14:textId="77777777" w:rsidR="00B131AB" w:rsidRPr="00F9035F" w:rsidRDefault="00B131AB" w:rsidP="00B131AB">
      <w:pPr>
        <w:rPr>
          <w:rFonts w:ascii="Times New Roman" w:hAnsi="Times New Roman" w:cs="Times New Roman"/>
          <w:lang w:val="en-GB"/>
        </w:rPr>
      </w:pPr>
    </w:p>
    <w:p w14:paraId="02C8D5D9" w14:textId="77777777" w:rsidR="00B131AB" w:rsidRPr="00F9035F" w:rsidRDefault="00B131AB" w:rsidP="00B131AB">
      <w:pPr>
        <w:pStyle w:val="Overskrift2"/>
        <w:spacing w:line="360" w:lineRule="auto"/>
        <w:rPr>
          <w:rFonts w:ascii="Times New Roman" w:hAnsi="Times New Roman" w:cs="Times New Roman"/>
          <w:lang w:val="en-GB"/>
        </w:rPr>
      </w:pPr>
      <w:bookmarkStart w:id="12" w:name="_Toc187930410"/>
      <w:r w:rsidRPr="00F9035F">
        <w:rPr>
          <w:rFonts w:ascii="Times New Roman" w:hAnsi="Times New Roman" w:cs="Times New Roman"/>
          <w:lang w:val="en-GB"/>
        </w:rPr>
        <w:t>Statistical Analysis</w:t>
      </w:r>
      <w:bookmarkEnd w:id="12"/>
    </w:p>
    <w:p w14:paraId="6DC08ED1"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Baseline data will be presented using descriptive statistics.  For continuous variables, means and standard deviations (SD) will be used to summarize data with normal distributions, and medians and interquartile range (IQR) for non-normally distributed data. Counts and percentages will represent categorical variables.</w:t>
      </w:r>
    </w:p>
    <w:p w14:paraId="0F33CF7B"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[e.g. For normally distributed continuous outcomes linear regression models will be applied. Models will be adjusted for relevant confounders such as site.</w:t>
      </w:r>
    </w:p>
    <w:p w14:paraId="51AB6D23"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[e.g. A multivariable logistic regression model adjusted for site and other potential confounders will be applied to assess dichotomous outcome measures.]</w:t>
      </w:r>
    </w:p>
    <w:p w14:paraId="3886AE2F"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For all analyses we will present statistical tests as two-sided and consider a </w:t>
      </w:r>
      <w:r w:rsidRPr="00F9035F">
        <w:rPr>
          <w:rFonts w:ascii="Times New Roman" w:hAnsi="Times New Roman" w:cs="Times New Roman"/>
          <w:i/>
          <w:iCs/>
          <w:lang w:val="en-GB"/>
        </w:rPr>
        <w:t>p</w:t>
      </w:r>
      <w:r w:rsidRPr="00F9035F">
        <w:rPr>
          <w:rFonts w:ascii="Times New Roman" w:hAnsi="Times New Roman" w:cs="Times New Roman"/>
          <w:lang w:val="en-GB"/>
        </w:rPr>
        <w:t xml:space="preserve">-value less than 0.05 statistically significant. For precision, 95% confidence intervals will be presented. </w:t>
      </w:r>
    </w:p>
    <w:p w14:paraId="21D50C14"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To mitigate bias, we will adjust for relevant confounders in our statistical models and ensure data validation for the key variables, [e.g. age, BMI, ASA-classification, comorbidities etc.]</w:t>
      </w:r>
    </w:p>
    <w:p w14:paraId="053D2E4A" w14:textId="77777777" w:rsidR="00B131AB" w:rsidRPr="00F9035F" w:rsidRDefault="00B131AB" w:rsidP="00B131AB">
      <w:pPr>
        <w:spacing w:line="360" w:lineRule="auto"/>
        <w:rPr>
          <w:rFonts w:ascii="Times New Roman" w:hAnsi="Times New Roman" w:cs="Times New Roman"/>
          <w:lang w:val="en-GB"/>
        </w:rPr>
      </w:pPr>
      <w:r w:rsidRPr="00F9035F">
        <w:rPr>
          <w:rFonts w:ascii="Times New Roman" w:hAnsi="Times New Roman" w:cs="Times New Roman"/>
          <w:lang w:val="en-GB"/>
        </w:rPr>
        <w:t xml:space="preserve">Statistical analyses will be performed using latest available stable version of R (R Core Team, Vienna, Austria). </w:t>
      </w:r>
    </w:p>
    <w:p w14:paraId="17258A40" w14:textId="77777777" w:rsidR="00B131AB" w:rsidRPr="00F9035F" w:rsidRDefault="00B131AB" w:rsidP="00B131AB">
      <w:pPr>
        <w:spacing w:line="360" w:lineRule="auto"/>
        <w:rPr>
          <w:rFonts w:ascii="Times New Roman" w:hAnsi="Times New Roman" w:cs="Times New Roman"/>
          <w:lang w:val="en-GB"/>
        </w:rPr>
      </w:pPr>
    </w:p>
    <w:p w14:paraId="16358A07" w14:textId="77777777" w:rsidR="00B131AB" w:rsidRPr="00F9035F" w:rsidRDefault="00B131AB" w:rsidP="00B131AB">
      <w:pPr>
        <w:rPr>
          <w:rFonts w:ascii="Times New Roman" w:eastAsiaTheme="majorEastAsia" w:hAnsi="Times New Roman" w:cs="Times New Roman"/>
          <w:b/>
          <w:bCs/>
          <w:i/>
          <w:iCs/>
          <w:color w:val="2F5496" w:themeColor="accent1" w:themeShade="BF"/>
          <w:sz w:val="28"/>
          <w:szCs w:val="28"/>
          <w:lang w:val="en-GB"/>
        </w:rPr>
      </w:pPr>
      <w:bookmarkStart w:id="13" w:name="_Toc187930413"/>
      <w:r w:rsidRPr="00F9035F">
        <w:rPr>
          <w:rFonts w:ascii="Times New Roman" w:hAnsi="Times New Roman" w:cs="Times New Roman"/>
          <w:b/>
          <w:bCs/>
          <w:i/>
          <w:iCs/>
          <w:sz w:val="28"/>
          <w:szCs w:val="28"/>
          <w:lang w:val="en-GB"/>
        </w:rPr>
        <w:br w:type="page"/>
      </w:r>
    </w:p>
    <w:p w14:paraId="1EFCDAAE" w14:textId="77777777" w:rsidR="00B131AB" w:rsidRPr="00F9035F" w:rsidRDefault="00B131AB" w:rsidP="00B131AB">
      <w:pPr>
        <w:pStyle w:val="Overskrift1"/>
        <w:spacing w:line="360" w:lineRule="auto"/>
        <w:jc w:val="center"/>
        <w:rPr>
          <w:rFonts w:ascii="Times New Roman" w:hAnsi="Times New Roman" w:cs="Times New Roman"/>
          <w:b/>
          <w:bCs/>
          <w:i/>
          <w:iCs/>
          <w:sz w:val="28"/>
          <w:szCs w:val="28"/>
          <w:lang w:val="en-GB"/>
        </w:rPr>
      </w:pPr>
      <w:r w:rsidRPr="00F9035F">
        <w:rPr>
          <w:rFonts w:ascii="Times New Roman" w:hAnsi="Times New Roman" w:cs="Times New Roman"/>
          <w:b/>
          <w:bCs/>
          <w:i/>
          <w:iCs/>
          <w:sz w:val="28"/>
          <w:szCs w:val="28"/>
          <w:lang w:val="en-GB"/>
        </w:rPr>
        <w:lastRenderedPageBreak/>
        <w:t>References</w:t>
      </w:r>
      <w:bookmarkEnd w:id="13"/>
    </w:p>
    <w:p w14:paraId="655DF829" w14:textId="77777777" w:rsidR="00B131AB" w:rsidRPr="00F9035F" w:rsidRDefault="00B131AB" w:rsidP="00B131AB">
      <w:pPr>
        <w:pStyle w:val="Fodnotetekst"/>
        <w:tabs>
          <w:tab w:val="left" w:pos="6491"/>
        </w:tabs>
        <w:spacing w:line="360" w:lineRule="auto"/>
        <w:rPr>
          <w:rFonts w:ascii="Times New Roman" w:hAnsi="Times New Roman" w:cs="Times New Roman"/>
          <w:noProof/>
          <w:kern w:val="0"/>
          <w:sz w:val="24"/>
          <w:szCs w:val="24"/>
          <w:lang w:val="en-GB"/>
          <w14:ligatures w14:val="none"/>
        </w:rPr>
      </w:pPr>
      <w:r w:rsidRPr="00F9035F">
        <w:rPr>
          <w:rFonts w:ascii="Times New Roman" w:hAnsi="Times New Roman" w:cs="Times New Roman"/>
          <w:noProof/>
          <w:kern w:val="0"/>
          <w:sz w:val="24"/>
          <w:szCs w:val="24"/>
          <w:lang w:val="en-GB"/>
          <w14:ligatures w14:val="none"/>
        </w:rPr>
        <w:tab/>
      </w:r>
    </w:p>
    <w:p w14:paraId="61062A83" w14:textId="77777777" w:rsidR="00D103A5" w:rsidRPr="00F9035F" w:rsidRDefault="00D103A5" w:rsidP="00B131AB">
      <w:pPr>
        <w:rPr>
          <w:rFonts w:ascii="Times New Roman" w:hAnsi="Times New Roman" w:cs="Times New Roman"/>
          <w:lang w:val="en-GB"/>
        </w:rPr>
      </w:pPr>
    </w:p>
    <w:sectPr w:rsidR="00D103A5" w:rsidRPr="00F9035F" w:rsidSect="00B131AB">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1945B3" w14:textId="77777777" w:rsidR="00D36D53" w:rsidRDefault="00D36D53" w:rsidP="00A11643">
      <w:r>
        <w:separator/>
      </w:r>
    </w:p>
  </w:endnote>
  <w:endnote w:type="continuationSeparator" w:id="0">
    <w:p w14:paraId="1946C691" w14:textId="77777777" w:rsidR="00D36D53" w:rsidRDefault="00D36D53" w:rsidP="00A1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9B9CF4" w14:textId="77777777" w:rsidR="00D36D53" w:rsidRDefault="00D36D53" w:rsidP="00A11643">
      <w:r>
        <w:separator/>
      </w:r>
    </w:p>
  </w:footnote>
  <w:footnote w:type="continuationSeparator" w:id="0">
    <w:p w14:paraId="64CB9474" w14:textId="77777777" w:rsidR="00D36D53" w:rsidRDefault="00D36D53" w:rsidP="00A11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6D5932" w14:textId="77777777" w:rsidR="00A11643" w:rsidRDefault="00A11643" w:rsidP="00A11643">
    <w:pPr>
      <w:pStyle w:val="Sidehoved"/>
      <w:jc w:val="right"/>
    </w:pPr>
    <w:r>
      <w:rPr>
        <w:noProof/>
      </w:rPr>
      <w:drawing>
        <wp:inline distT="0" distB="0" distL="0" distR="0" wp14:anchorId="55F34903" wp14:editId="7144D500">
          <wp:extent cx="3154680" cy="981216"/>
          <wp:effectExtent l="0" t="0" r="0" b="0"/>
          <wp:docPr id="1" name="Picture 1" descr="TRIPLE-A Epidemiology and data deliv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ærmbillede 2026-10-21 kl. 11.13.25.png"/>
                  <pic:cNvPicPr/>
                </pic:nvPicPr>
                <pic:blipFill>
                  <a:blip r:embed="rId1"/>
                  <a:stretch>
                    <a:fillRect/>
                  </a:stretch>
                </pic:blipFill>
                <pic:spPr>
                  <a:xfrm>
                    <a:off x="0" y="0"/>
                    <a:ext cx="3154680" cy="9812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898B9B" w14:textId="77777777" w:rsidR="00B131AB" w:rsidRDefault="00B131AB" w:rsidP="00A11643">
    <w:pPr>
      <w:pStyle w:val="Sidehoved"/>
      <w:ind w:hanging="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A6A45"/>
    <w:multiLevelType w:val="hybridMultilevel"/>
    <w:tmpl w:val="D6AAE49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40C5504"/>
    <w:multiLevelType w:val="multilevel"/>
    <w:tmpl w:val="9118E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D502FA"/>
    <w:multiLevelType w:val="hybridMultilevel"/>
    <w:tmpl w:val="9F5AC032"/>
    <w:lvl w:ilvl="0" w:tplc="980CA63A">
      <w:start w:val="1"/>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5B1578E"/>
    <w:multiLevelType w:val="hybridMultilevel"/>
    <w:tmpl w:val="FA68EE58"/>
    <w:lvl w:ilvl="0" w:tplc="CDB09796">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16937730">
    <w:abstractNumId w:val="0"/>
  </w:num>
  <w:num w:numId="2" w16cid:durableId="681668831">
    <w:abstractNumId w:val="1"/>
  </w:num>
  <w:num w:numId="3" w16cid:durableId="1782147127">
    <w:abstractNumId w:val="2"/>
  </w:num>
  <w:num w:numId="4" w16cid:durableId="207954686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2F9"/>
    <w:rsid w:val="000360C6"/>
    <w:rsid w:val="00074F14"/>
    <w:rsid w:val="000A2F6F"/>
    <w:rsid w:val="000A7D4C"/>
    <w:rsid w:val="000B5BFB"/>
    <w:rsid w:val="000F6423"/>
    <w:rsid w:val="000F7CD5"/>
    <w:rsid w:val="00123B02"/>
    <w:rsid w:val="001332F5"/>
    <w:rsid w:val="00156ED8"/>
    <w:rsid w:val="001A7515"/>
    <w:rsid w:val="001C0141"/>
    <w:rsid w:val="001D6213"/>
    <w:rsid w:val="002432F9"/>
    <w:rsid w:val="002471DB"/>
    <w:rsid w:val="00255D71"/>
    <w:rsid w:val="002C76D2"/>
    <w:rsid w:val="002D453C"/>
    <w:rsid w:val="00331CE8"/>
    <w:rsid w:val="00360BA5"/>
    <w:rsid w:val="00372881"/>
    <w:rsid w:val="003873B9"/>
    <w:rsid w:val="003A5C73"/>
    <w:rsid w:val="003A5E7F"/>
    <w:rsid w:val="003B522D"/>
    <w:rsid w:val="0040446A"/>
    <w:rsid w:val="00416D5E"/>
    <w:rsid w:val="00451270"/>
    <w:rsid w:val="00467794"/>
    <w:rsid w:val="0047434B"/>
    <w:rsid w:val="004B420C"/>
    <w:rsid w:val="004C3E0E"/>
    <w:rsid w:val="004C7198"/>
    <w:rsid w:val="004F0936"/>
    <w:rsid w:val="005176C2"/>
    <w:rsid w:val="005714F2"/>
    <w:rsid w:val="005E592D"/>
    <w:rsid w:val="00607740"/>
    <w:rsid w:val="00616FC2"/>
    <w:rsid w:val="00627FF2"/>
    <w:rsid w:val="006B116E"/>
    <w:rsid w:val="006D2926"/>
    <w:rsid w:val="00702776"/>
    <w:rsid w:val="00706C19"/>
    <w:rsid w:val="00731140"/>
    <w:rsid w:val="00796542"/>
    <w:rsid w:val="007D0FA0"/>
    <w:rsid w:val="007E4116"/>
    <w:rsid w:val="008525C8"/>
    <w:rsid w:val="00857311"/>
    <w:rsid w:val="008814BC"/>
    <w:rsid w:val="008E4CB6"/>
    <w:rsid w:val="008E4D34"/>
    <w:rsid w:val="009745FE"/>
    <w:rsid w:val="0097781A"/>
    <w:rsid w:val="009C175F"/>
    <w:rsid w:val="009F1A8B"/>
    <w:rsid w:val="00A11643"/>
    <w:rsid w:val="00A66DEE"/>
    <w:rsid w:val="00AC2971"/>
    <w:rsid w:val="00B131AB"/>
    <w:rsid w:val="00B26D21"/>
    <w:rsid w:val="00B52EE8"/>
    <w:rsid w:val="00B542C0"/>
    <w:rsid w:val="00B55D7F"/>
    <w:rsid w:val="00B57B19"/>
    <w:rsid w:val="00C12379"/>
    <w:rsid w:val="00CA219C"/>
    <w:rsid w:val="00D0565D"/>
    <w:rsid w:val="00D103A5"/>
    <w:rsid w:val="00D36D53"/>
    <w:rsid w:val="00D44890"/>
    <w:rsid w:val="00DC7E84"/>
    <w:rsid w:val="00DF0EA0"/>
    <w:rsid w:val="00DF3BCA"/>
    <w:rsid w:val="00E703CC"/>
    <w:rsid w:val="00EA0901"/>
    <w:rsid w:val="00F002A9"/>
    <w:rsid w:val="00F12666"/>
    <w:rsid w:val="00F245FF"/>
    <w:rsid w:val="00F545D2"/>
    <w:rsid w:val="00F8465D"/>
    <w:rsid w:val="00F9035F"/>
    <w:rsid w:val="00FB2A9C"/>
    <w:rsid w:val="00FF1526"/>
    <w:rsid w:val="00FF27E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3BE4"/>
  <w15:chartTrackingRefBased/>
  <w15:docId w15:val="{6B31D675-DE12-A344-809A-318F419A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432F9"/>
    <w:pPr>
      <w:keepNext/>
      <w:keepLines/>
      <w:spacing w:before="360" w:after="80"/>
      <w:outlineLvl w:val="0"/>
    </w:pPr>
    <w:rPr>
      <w:rFonts w:asciiTheme="majorHAnsi" w:eastAsiaTheme="majorEastAsia" w:hAnsiTheme="majorHAnsi" w:cstheme="majorBidi"/>
      <w:color w:val="000000"/>
      <w:sz w:val="40"/>
      <w:szCs w:val="40"/>
    </w:rPr>
  </w:style>
  <w:style w:type="paragraph" w:styleId="Overskrift2">
    <w:name w:val="heading 2"/>
    <w:basedOn w:val="Normal"/>
    <w:next w:val="Normal"/>
    <w:link w:val="Overskrift2Tegn"/>
    <w:uiPriority w:val="9"/>
    <w:unhideWhenUsed/>
    <w:qFormat/>
    <w:rsid w:val="002432F9"/>
    <w:pPr>
      <w:keepNext/>
      <w:keepLines/>
      <w:spacing w:before="160" w:after="80"/>
      <w:outlineLvl w:val="1"/>
    </w:pPr>
    <w:rPr>
      <w:rFonts w:asciiTheme="majorHAnsi" w:eastAsiaTheme="majorEastAsia" w:hAnsiTheme="majorHAnsi" w:cstheme="majorBidi"/>
      <w:color w:val="000000"/>
      <w:sz w:val="32"/>
      <w:szCs w:val="32"/>
    </w:rPr>
  </w:style>
  <w:style w:type="paragraph" w:styleId="Overskrift3">
    <w:name w:val="heading 3"/>
    <w:basedOn w:val="Normal"/>
    <w:next w:val="Normal"/>
    <w:link w:val="Overskrift3Tegn"/>
    <w:uiPriority w:val="9"/>
    <w:unhideWhenUsed/>
    <w:qFormat/>
    <w:rsid w:val="002432F9"/>
    <w:pPr>
      <w:keepNext/>
      <w:keepLines/>
      <w:spacing w:before="160" w:after="80"/>
      <w:outlineLvl w:val="2"/>
    </w:pPr>
    <w:rPr>
      <w:rFonts w:eastAsiaTheme="majorEastAsia" w:cstheme="majorBidi"/>
      <w:color w:val="000000"/>
      <w:sz w:val="28"/>
      <w:szCs w:val="28"/>
    </w:rPr>
  </w:style>
  <w:style w:type="paragraph" w:styleId="Overskrift4">
    <w:name w:val="heading 4"/>
    <w:basedOn w:val="Normal"/>
    <w:next w:val="Normal"/>
    <w:link w:val="Overskrift4Tegn"/>
    <w:uiPriority w:val="9"/>
    <w:semiHidden/>
    <w:unhideWhenUsed/>
    <w:qFormat/>
    <w:rsid w:val="002432F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2432F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2432F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432F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432F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432F9"/>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432F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rsid w:val="002432F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rsid w:val="002432F9"/>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2432F9"/>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2432F9"/>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2432F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432F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432F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432F9"/>
    <w:rPr>
      <w:rFonts w:eastAsiaTheme="majorEastAsia" w:cstheme="majorBidi"/>
      <w:color w:val="272727" w:themeColor="text1" w:themeTint="D8"/>
    </w:rPr>
  </w:style>
  <w:style w:type="paragraph" w:styleId="Titel">
    <w:name w:val="Title"/>
    <w:basedOn w:val="Normal"/>
    <w:next w:val="Normal"/>
    <w:link w:val="TitelTegn"/>
    <w:uiPriority w:val="10"/>
    <w:qFormat/>
    <w:rsid w:val="002432F9"/>
    <w:pPr>
      <w:spacing w:after="80"/>
      <w:contextualSpacing/>
    </w:pPr>
    <w:rPr>
      <w:rFonts w:asciiTheme="majorHAnsi" w:eastAsiaTheme="majorEastAsia" w:hAnsiTheme="majorHAnsi" w:cstheme="majorBidi"/>
      <w:color w:val="000000"/>
      <w:spacing w:val="-10"/>
      <w:kern w:val="28"/>
      <w:sz w:val="56"/>
      <w:szCs w:val="56"/>
    </w:rPr>
  </w:style>
  <w:style w:type="character" w:customStyle="1" w:styleId="TitelTegn">
    <w:name w:val="Titel Tegn"/>
    <w:basedOn w:val="Standardskrifttypeiafsnit"/>
    <w:link w:val="Titel"/>
    <w:uiPriority w:val="10"/>
    <w:rsid w:val="002432F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432F9"/>
    <w:pPr>
      <w:numPr>
        <w:ilvl w:val="1"/>
      </w:numPr>
      <w:spacing w:after="160"/>
    </w:pPr>
    <w:rPr>
      <w:rFonts w:eastAsiaTheme="majorEastAsia" w:cstheme="majorBidi"/>
      <w:color w:val="000000"/>
      <w:spacing w:val="15"/>
      <w:sz w:val="28"/>
      <w:szCs w:val="28"/>
    </w:rPr>
  </w:style>
  <w:style w:type="character" w:customStyle="1" w:styleId="UndertitelTegn">
    <w:name w:val="Undertitel Tegn"/>
    <w:basedOn w:val="Standardskrifttypeiafsnit"/>
    <w:link w:val="Undertitel"/>
    <w:uiPriority w:val="11"/>
    <w:rsid w:val="002432F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432F9"/>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2432F9"/>
    <w:rPr>
      <w:i/>
      <w:iCs/>
      <w:color w:val="404040" w:themeColor="text1" w:themeTint="BF"/>
    </w:rPr>
  </w:style>
  <w:style w:type="paragraph" w:styleId="Listeafsnit">
    <w:name w:val="List Paragraph"/>
    <w:basedOn w:val="Normal"/>
    <w:uiPriority w:val="34"/>
    <w:qFormat/>
    <w:rsid w:val="002432F9"/>
    <w:pPr>
      <w:ind w:left="720"/>
      <w:contextualSpacing/>
    </w:pPr>
  </w:style>
  <w:style w:type="character" w:styleId="Kraftigfremhvning">
    <w:name w:val="Intense Emphasis"/>
    <w:basedOn w:val="Standardskrifttypeiafsnit"/>
    <w:uiPriority w:val="21"/>
    <w:qFormat/>
    <w:rsid w:val="002432F9"/>
    <w:rPr>
      <w:i/>
      <w:iCs/>
      <w:color w:val="2F5496" w:themeColor="accent1" w:themeShade="BF"/>
    </w:rPr>
  </w:style>
  <w:style w:type="paragraph" w:styleId="Strktcitat">
    <w:name w:val="Intense Quote"/>
    <w:basedOn w:val="Normal"/>
    <w:next w:val="Normal"/>
    <w:link w:val="StrktcitatTegn"/>
    <w:uiPriority w:val="30"/>
    <w:qFormat/>
    <w:rsid w:val="002432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2432F9"/>
    <w:rPr>
      <w:i/>
      <w:iCs/>
      <w:color w:val="2F5496" w:themeColor="accent1" w:themeShade="BF"/>
    </w:rPr>
  </w:style>
  <w:style w:type="character" w:styleId="Kraftighenvisning">
    <w:name w:val="Intense Reference"/>
    <w:basedOn w:val="Standardskrifttypeiafsnit"/>
    <w:uiPriority w:val="32"/>
    <w:qFormat/>
    <w:rsid w:val="002432F9"/>
    <w:rPr>
      <w:b/>
      <w:bCs/>
      <w:smallCaps/>
      <w:color w:val="2F5496" w:themeColor="accent1" w:themeShade="BF"/>
      <w:spacing w:val="5"/>
    </w:rPr>
  </w:style>
  <w:style w:type="character" w:styleId="Hyperlink">
    <w:name w:val="Hyperlink"/>
    <w:basedOn w:val="Standardskrifttypeiafsnit"/>
    <w:uiPriority w:val="99"/>
    <w:unhideWhenUsed/>
    <w:rsid w:val="002432F9"/>
    <w:rPr>
      <w:color w:val="0563C1" w:themeColor="hyperlink"/>
      <w:u w:val="single"/>
    </w:rPr>
  </w:style>
  <w:style w:type="character" w:styleId="Ulstomtale">
    <w:name w:val="Unresolved Mention"/>
    <w:basedOn w:val="Standardskrifttypeiafsnit"/>
    <w:uiPriority w:val="99"/>
    <w:semiHidden/>
    <w:unhideWhenUsed/>
    <w:rsid w:val="002432F9"/>
    <w:rPr>
      <w:color w:val="605E5C"/>
      <w:shd w:val="clear" w:color="auto" w:fill="E1DFDD"/>
    </w:rPr>
  </w:style>
  <w:style w:type="paragraph" w:styleId="Sidehoved">
    <w:name w:val="header"/>
    <w:basedOn w:val="Normal"/>
    <w:link w:val="SidehovedTegn"/>
    <w:uiPriority w:val="99"/>
    <w:unhideWhenUsed/>
    <w:rsid w:val="00A11643"/>
    <w:pPr>
      <w:tabs>
        <w:tab w:val="center" w:pos="4819"/>
        <w:tab w:val="right" w:pos="9638"/>
      </w:tabs>
    </w:pPr>
  </w:style>
  <w:style w:type="character" w:customStyle="1" w:styleId="SidehovedTegn">
    <w:name w:val="Sidehoved Tegn"/>
    <w:basedOn w:val="Standardskrifttypeiafsnit"/>
    <w:link w:val="Sidehoved"/>
    <w:uiPriority w:val="99"/>
    <w:rsid w:val="00A11643"/>
  </w:style>
  <w:style w:type="paragraph" w:styleId="Sidefod">
    <w:name w:val="footer"/>
    <w:basedOn w:val="Normal"/>
    <w:link w:val="SidefodTegn"/>
    <w:uiPriority w:val="99"/>
    <w:unhideWhenUsed/>
    <w:rsid w:val="00A11643"/>
    <w:pPr>
      <w:tabs>
        <w:tab w:val="center" w:pos="4819"/>
        <w:tab w:val="right" w:pos="9638"/>
      </w:tabs>
    </w:pPr>
  </w:style>
  <w:style w:type="character" w:customStyle="1" w:styleId="SidefodTegn">
    <w:name w:val="Sidefod Tegn"/>
    <w:basedOn w:val="Standardskrifttypeiafsnit"/>
    <w:link w:val="Sidefod"/>
    <w:uiPriority w:val="99"/>
    <w:rsid w:val="00A11643"/>
  </w:style>
  <w:style w:type="paragraph" w:styleId="Korrektur">
    <w:name w:val="Revision"/>
    <w:hidden/>
    <w:uiPriority w:val="99"/>
    <w:semiHidden/>
    <w:rsid w:val="00627FF2"/>
  </w:style>
  <w:style w:type="character" w:styleId="Kommentarhenvisning">
    <w:name w:val="annotation reference"/>
    <w:basedOn w:val="Standardskrifttypeiafsnit"/>
    <w:uiPriority w:val="99"/>
    <w:semiHidden/>
    <w:unhideWhenUsed/>
    <w:rsid w:val="00627FF2"/>
    <w:rPr>
      <w:sz w:val="16"/>
      <w:szCs w:val="16"/>
    </w:rPr>
  </w:style>
  <w:style w:type="paragraph" w:styleId="Kommentartekst">
    <w:name w:val="annotation text"/>
    <w:basedOn w:val="Normal"/>
    <w:link w:val="KommentartekstTegn"/>
    <w:uiPriority w:val="99"/>
    <w:semiHidden/>
    <w:unhideWhenUsed/>
    <w:rsid w:val="00627FF2"/>
    <w:rPr>
      <w:sz w:val="20"/>
      <w:szCs w:val="20"/>
    </w:rPr>
  </w:style>
  <w:style w:type="character" w:customStyle="1" w:styleId="KommentartekstTegn">
    <w:name w:val="Kommentartekst Tegn"/>
    <w:basedOn w:val="Standardskrifttypeiafsnit"/>
    <w:link w:val="Kommentartekst"/>
    <w:uiPriority w:val="99"/>
    <w:semiHidden/>
    <w:rsid w:val="00627FF2"/>
    <w:rPr>
      <w:sz w:val="20"/>
      <w:szCs w:val="20"/>
    </w:rPr>
  </w:style>
  <w:style w:type="paragraph" w:styleId="Kommentaremne">
    <w:name w:val="annotation subject"/>
    <w:basedOn w:val="Kommentartekst"/>
    <w:next w:val="Kommentartekst"/>
    <w:link w:val="KommentaremneTegn"/>
    <w:uiPriority w:val="99"/>
    <w:semiHidden/>
    <w:unhideWhenUsed/>
    <w:rsid w:val="00627FF2"/>
    <w:rPr>
      <w:b/>
      <w:bCs/>
    </w:rPr>
  </w:style>
  <w:style w:type="character" w:customStyle="1" w:styleId="KommentaremneTegn">
    <w:name w:val="Kommentaremne Tegn"/>
    <w:basedOn w:val="KommentartekstTegn"/>
    <w:link w:val="Kommentaremne"/>
    <w:uiPriority w:val="99"/>
    <w:semiHidden/>
    <w:rsid w:val="00627FF2"/>
    <w:rPr>
      <w:b/>
      <w:bCs/>
      <w:sz w:val="20"/>
      <w:szCs w:val="20"/>
    </w:rPr>
  </w:style>
  <w:style w:type="paragraph" w:styleId="Overskrift">
    <w:name w:val="TOC Heading"/>
    <w:basedOn w:val="Overskrift1"/>
    <w:next w:val="Normal"/>
    <w:uiPriority w:val="39"/>
    <w:unhideWhenUsed/>
    <w:qFormat/>
    <w:rsid w:val="00B131AB"/>
    <w:pPr>
      <w:spacing w:before="240" w:after="0" w:line="259" w:lineRule="auto"/>
      <w:outlineLvl w:val="9"/>
    </w:pPr>
    <w:rPr>
      <w:kern w:val="0"/>
      <w:sz w:val="32"/>
      <w:szCs w:val="32"/>
      <w:lang w:eastAsia="da-DK"/>
      <w14:ligatures w14:val="none"/>
    </w:rPr>
  </w:style>
  <w:style w:type="paragraph" w:styleId="Fodnotetekst">
    <w:name w:val="footnote text"/>
    <w:basedOn w:val="Normal"/>
    <w:link w:val="FodnotetekstTegn"/>
    <w:uiPriority w:val="99"/>
    <w:unhideWhenUsed/>
    <w:rsid w:val="00B131AB"/>
    <w:rPr>
      <w:sz w:val="20"/>
      <w:szCs w:val="20"/>
    </w:rPr>
  </w:style>
  <w:style w:type="character" w:customStyle="1" w:styleId="FodnotetekstTegn">
    <w:name w:val="Fodnotetekst Tegn"/>
    <w:basedOn w:val="Standardskrifttypeiafsnit"/>
    <w:link w:val="Fodnotetekst"/>
    <w:uiPriority w:val="99"/>
    <w:rsid w:val="00B131AB"/>
    <w:rPr>
      <w:sz w:val="20"/>
      <w:szCs w:val="20"/>
    </w:rPr>
  </w:style>
  <w:style w:type="paragraph" w:styleId="NormalWeb">
    <w:name w:val="Normal (Web)"/>
    <w:basedOn w:val="Normal"/>
    <w:link w:val="NormalWebTegn"/>
    <w:uiPriority w:val="99"/>
    <w:unhideWhenUsed/>
    <w:rsid w:val="00B131AB"/>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B131AB"/>
    <w:rPr>
      <w:b/>
      <w:bCs/>
    </w:rPr>
  </w:style>
  <w:style w:type="character" w:customStyle="1" w:styleId="NormalWebTegn">
    <w:name w:val="Normal (Web) Tegn"/>
    <w:basedOn w:val="Standardskrifttypeiafsnit"/>
    <w:link w:val="NormalWeb"/>
    <w:uiPriority w:val="99"/>
    <w:rsid w:val="00B131AB"/>
    <w:rPr>
      <w:rFonts w:ascii="Times New Roman" w:eastAsia="Times New Roman" w:hAnsi="Times New Roman" w:cs="Times New Roman"/>
      <w:kern w:val="0"/>
      <w:lang w:eastAsia="da-DK"/>
      <w14:ligatures w14:val="none"/>
    </w:rPr>
  </w:style>
  <w:style w:type="table" w:styleId="Tabel-Gitter">
    <w:name w:val="Table Grid"/>
    <w:basedOn w:val="Tabel-Normal"/>
    <w:uiPriority w:val="39"/>
    <w:rsid w:val="0047434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1906</Words>
  <Characters>11631</Characters>
  <Application>Microsoft Office Word</Application>
  <DocSecurity>0</DocSecurity>
  <Lines>96</Lines>
  <Paragraphs>27</Paragraphs>
  <ScaleCrop>false</ScaleCrop>
  <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Karlsen</dc:creator>
  <cp:keywords/>
  <dc:description/>
  <cp:lastModifiedBy>Anders Karlsen</cp:lastModifiedBy>
  <cp:revision>3</cp:revision>
  <dcterms:created xsi:type="dcterms:W3CDTF">2025-08-11T06:23:00Z</dcterms:created>
  <dcterms:modified xsi:type="dcterms:W3CDTF">2026-10-21T10:44:00Z</dcterms:modified>
  <cp:version>5</cp:version>
</cp:coreProperties>
</file>